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03F" w:rsidRPr="0063703F" w:rsidRDefault="0063703F" w:rsidP="0063703F">
      <w:pPr>
        <w:spacing w:after="0" w:line="480" w:lineRule="auto"/>
        <w:rPr>
          <w:rFonts w:ascii="Times New Roman" w:hAnsi="Times New Roman" w:cs="Times New Roman"/>
          <w:sz w:val="24"/>
          <w:szCs w:val="24"/>
        </w:rPr>
      </w:pPr>
    </w:p>
    <w:p w:rsidR="0063703F" w:rsidRPr="0063703F" w:rsidRDefault="0063703F" w:rsidP="0063703F">
      <w:pPr>
        <w:spacing w:after="0" w:line="480" w:lineRule="auto"/>
        <w:rPr>
          <w:rFonts w:ascii="Times New Roman" w:hAnsi="Times New Roman" w:cs="Times New Roman"/>
          <w:sz w:val="24"/>
          <w:szCs w:val="24"/>
        </w:rPr>
      </w:pPr>
    </w:p>
    <w:p w:rsidR="0063703F" w:rsidRPr="0063703F" w:rsidRDefault="0063703F" w:rsidP="0063703F">
      <w:pPr>
        <w:spacing w:after="0" w:line="480" w:lineRule="auto"/>
        <w:rPr>
          <w:rFonts w:ascii="Times New Roman" w:hAnsi="Times New Roman" w:cs="Times New Roman"/>
          <w:sz w:val="24"/>
          <w:szCs w:val="24"/>
        </w:rPr>
      </w:pPr>
    </w:p>
    <w:p w:rsidR="0063703F" w:rsidRPr="0063703F" w:rsidRDefault="0063703F" w:rsidP="0063703F">
      <w:pPr>
        <w:spacing w:after="0" w:line="480" w:lineRule="auto"/>
        <w:rPr>
          <w:rFonts w:ascii="Times New Roman" w:hAnsi="Times New Roman" w:cs="Times New Roman"/>
          <w:sz w:val="24"/>
          <w:szCs w:val="24"/>
        </w:rPr>
      </w:pPr>
    </w:p>
    <w:p w:rsidR="0063703F" w:rsidRPr="0063703F" w:rsidRDefault="0063703F" w:rsidP="0063703F">
      <w:pPr>
        <w:spacing w:after="0" w:line="480" w:lineRule="auto"/>
        <w:rPr>
          <w:rFonts w:ascii="Times New Roman" w:hAnsi="Times New Roman" w:cs="Times New Roman"/>
          <w:sz w:val="24"/>
          <w:szCs w:val="24"/>
        </w:rPr>
      </w:pPr>
    </w:p>
    <w:p w:rsidR="0063703F" w:rsidRPr="0063703F" w:rsidRDefault="0063703F" w:rsidP="0063703F">
      <w:pPr>
        <w:spacing w:after="0" w:line="480" w:lineRule="auto"/>
        <w:rPr>
          <w:rFonts w:ascii="Times New Roman" w:hAnsi="Times New Roman" w:cs="Times New Roman"/>
          <w:sz w:val="24"/>
          <w:szCs w:val="24"/>
        </w:rPr>
      </w:pPr>
    </w:p>
    <w:p w:rsidR="0063703F" w:rsidRPr="0063703F" w:rsidRDefault="0063703F" w:rsidP="0063703F">
      <w:pPr>
        <w:spacing w:after="0" w:line="480" w:lineRule="auto"/>
        <w:rPr>
          <w:rFonts w:ascii="Times New Roman" w:hAnsi="Times New Roman" w:cs="Times New Roman"/>
          <w:sz w:val="24"/>
          <w:szCs w:val="24"/>
        </w:rPr>
      </w:pPr>
    </w:p>
    <w:p w:rsidR="0063703F" w:rsidRPr="0063703F" w:rsidRDefault="0063703F" w:rsidP="0063703F">
      <w:pPr>
        <w:spacing w:after="0" w:line="480" w:lineRule="auto"/>
        <w:rPr>
          <w:rFonts w:ascii="Times New Roman" w:hAnsi="Times New Roman" w:cs="Times New Roman"/>
          <w:sz w:val="24"/>
          <w:szCs w:val="24"/>
        </w:rPr>
      </w:pPr>
    </w:p>
    <w:p w:rsidR="0063703F" w:rsidRPr="0063703F" w:rsidRDefault="0063703F" w:rsidP="0063703F">
      <w:pPr>
        <w:spacing w:after="0" w:line="480" w:lineRule="auto"/>
        <w:rPr>
          <w:rFonts w:ascii="Times New Roman" w:hAnsi="Times New Roman" w:cs="Times New Roman"/>
          <w:sz w:val="24"/>
          <w:szCs w:val="24"/>
        </w:rPr>
      </w:pPr>
    </w:p>
    <w:p w:rsidR="0063703F" w:rsidRPr="0063703F" w:rsidRDefault="0063703F" w:rsidP="0063703F">
      <w:pPr>
        <w:spacing w:after="0" w:line="480" w:lineRule="auto"/>
        <w:jc w:val="center"/>
        <w:rPr>
          <w:rFonts w:ascii="Times New Roman" w:hAnsi="Times New Roman" w:cs="Times New Roman"/>
          <w:sz w:val="24"/>
          <w:szCs w:val="24"/>
        </w:rPr>
      </w:pPr>
      <w:r w:rsidRPr="0063703F">
        <w:rPr>
          <w:rFonts w:ascii="Times New Roman" w:hAnsi="Times New Roman" w:cs="Times New Roman"/>
          <w:sz w:val="24"/>
          <w:szCs w:val="24"/>
        </w:rPr>
        <w:t>Research Outline</w:t>
      </w:r>
    </w:p>
    <w:p w:rsidR="0063703F" w:rsidRPr="0063703F" w:rsidRDefault="0063703F" w:rsidP="0063703F">
      <w:pPr>
        <w:spacing w:after="0" w:line="480" w:lineRule="auto"/>
        <w:jc w:val="center"/>
        <w:rPr>
          <w:rFonts w:ascii="Times New Roman" w:hAnsi="Times New Roman" w:cs="Times New Roman"/>
          <w:sz w:val="24"/>
          <w:szCs w:val="24"/>
        </w:rPr>
      </w:pPr>
      <w:r w:rsidRPr="0063703F">
        <w:rPr>
          <w:rFonts w:ascii="Times New Roman" w:hAnsi="Times New Roman" w:cs="Times New Roman"/>
          <w:sz w:val="24"/>
          <w:szCs w:val="24"/>
        </w:rPr>
        <w:t>Name</w:t>
      </w:r>
    </w:p>
    <w:p w:rsidR="0063703F" w:rsidRPr="0063703F" w:rsidRDefault="0063703F" w:rsidP="0063703F">
      <w:pPr>
        <w:spacing w:after="0" w:line="480" w:lineRule="auto"/>
        <w:jc w:val="center"/>
        <w:rPr>
          <w:rFonts w:ascii="Times New Roman" w:hAnsi="Times New Roman" w:cs="Times New Roman"/>
          <w:sz w:val="24"/>
          <w:szCs w:val="24"/>
        </w:rPr>
      </w:pPr>
      <w:r w:rsidRPr="0063703F">
        <w:rPr>
          <w:rFonts w:ascii="Times New Roman" w:hAnsi="Times New Roman" w:cs="Times New Roman"/>
          <w:sz w:val="24"/>
          <w:szCs w:val="24"/>
        </w:rPr>
        <w:t>Institution.</w:t>
      </w:r>
    </w:p>
    <w:p w:rsidR="0063703F" w:rsidRPr="0063703F" w:rsidRDefault="0063703F" w:rsidP="0063703F">
      <w:pPr>
        <w:spacing w:after="0" w:line="480" w:lineRule="auto"/>
        <w:jc w:val="center"/>
        <w:rPr>
          <w:rFonts w:ascii="Times New Roman" w:hAnsi="Times New Roman" w:cs="Times New Roman"/>
          <w:sz w:val="24"/>
          <w:szCs w:val="24"/>
        </w:rPr>
      </w:pPr>
      <w:r w:rsidRPr="0063703F">
        <w:rPr>
          <w:rFonts w:ascii="Times New Roman" w:hAnsi="Times New Roman" w:cs="Times New Roman"/>
          <w:sz w:val="24"/>
          <w:szCs w:val="24"/>
        </w:rPr>
        <w:t>Date.</w:t>
      </w:r>
    </w:p>
    <w:p w:rsidR="0063703F" w:rsidRDefault="0063703F" w:rsidP="0063703F">
      <w:pPr>
        <w:spacing w:after="0" w:line="480" w:lineRule="auto"/>
        <w:jc w:val="center"/>
        <w:rPr>
          <w:rFonts w:ascii="Times New Roman" w:hAnsi="Times New Roman" w:cs="Times New Roman"/>
          <w:sz w:val="24"/>
          <w:szCs w:val="24"/>
        </w:rPr>
      </w:pPr>
    </w:p>
    <w:p w:rsidR="00F77B57" w:rsidRDefault="00F77B57" w:rsidP="0063703F">
      <w:pPr>
        <w:spacing w:after="0" w:line="480" w:lineRule="auto"/>
        <w:jc w:val="center"/>
        <w:rPr>
          <w:rFonts w:ascii="Times New Roman" w:hAnsi="Times New Roman" w:cs="Times New Roman"/>
          <w:sz w:val="24"/>
          <w:szCs w:val="24"/>
        </w:rPr>
      </w:pPr>
    </w:p>
    <w:p w:rsidR="00F77B57" w:rsidRDefault="00F77B57" w:rsidP="0063703F">
      <w:pPr>
        <w:spacing w:after="0" w:line="480" w:lineRule="auto"/>
        <w:jc w:val="center"/>
        <w:rPr>
          <w:rFonts w:ascii="Times New Roman" w:hAnsi="Times New Roman" w:cs="Times New Roman"/>
          <w:sz w:val="24"/>
          <w:szCs w:val="24"/>
        </w:rPr>
      </w:pPr>
    </w:p>
    <w:p w:rsidR="00F77B57" w:rsidRDefault="00F77B57" w:rsidP="0063703F">
      <w:pPr>
        <w:spacing w:after="0" w:line="480" w:lineRule="auto"/>
        <w:jc w:val="center"/>
        <w:rPr>
          <w:rFonts w:ascii="Times New Roman" w:hAnsi="Times New Roman" w:cs="Times New Roman"/>
          <w:sz w:val="24"/>
          <w:szCs w:val="24"/>
        </w:rPr>
      </w:pPr>
    </w:p>
    <w:p w:rsidR="0063703F" w:rsidRDefault="0063703F" w:rsidP="0063703F">
      <w:pPr>
        <w:spacing w:after="0" w:line="480" w:lineRule="auto"/>
        <w:jc w:val="center"/>
        <w:rPr>
          <w:rFonts w:ascii="Times New Roman" w:hAnsi="Times New Roman" w:cs="Times New Roman"/>
          <w:sz w:val="24"/>
          <w:szCs w:val="24"/>
        </w:rPr>
      </w:pPr>
    </w:p>
    <w:p w:rsidR="0063703F" w:rsidRDefault="0063703F" w:rsidP="0063703F">
      <w:pPr>
        <w:spacing w:after="0" w:line="480" w:lineRule="auto"/>
        <w:jc w:val="center"/>
        <w:rPr>
          <w:rFonts w:ascii="Times New Roman" w:hAnsi="Times New Roman" w:cs="Times New Roman"/>
          <w:sz w:val="24"/>
          <w:szCs w:val="24"/>
        </w:rPr>
      </w:pPr>
    </w:p>
    <w:p w:rsidR="0063703F" w:rsidRDefault="0063703F" w:rsidP="0063703F">
      <w:pPr>
        <w:spacing w:after="0" w:line="480" w:lineRule="auto"/>
        <w:jc w:val="center"/>
        <w:rPr>
          <w:rFonts w:ascii="Times New Roman" w:hAnsi="Times New Roman" w:cs="Times New Roman"/>
          <w:sz w:val="24"/>
          <w:szCs w:val="24"/>
        </w:rPr>
      </w:pPr>
    </w:p>
    <w:p w:rsidR="0063703F" w:rsidRDefault="0063703F" w:rsidP="0063703F">
      <w:pPr>
        <w:spacing w:after="0" w:line="480" w:lineRule="auto"/>
        <w:jc w:val="center"/>
        <w:rPr>
          <w:rFonts w:ascii="Times New Roman" w:hAnsi="Times New Roman" w:cs="Times New Roman"/>
          <w:sz w:val="24"/>
          <w:szCs w:val="24"/>
        </w:rPr>
      </w:pPr>
    </w:p>
    <w:p w:rsidR="0063703F" w:rsidRDefault="0063703F" w:rsidP="0063703F">
      <w:pPr>
        <w:spacing w:after="0" w:line="480" w:lineRule="auto"/>
        <w:jc w:val="center"/>
        <w:rPr>
          <w:rFonts w:ascii="Times New Roman" w:hAnsi="Times New Roman" w:cs="Times New Roman"/>
          <w:sz w:val="24"/>
          <w:szCs w:val="24"/>
        </w:rPr>
      </w:pPr>
    </w:p>
    <w:p w:rsidR="0063703F" w:rsidRDefault="0063703F" w:rsidP="0063703F">
      <w:pPr>
        <w:spacing w:after="0" w:line="480" w:lineRule="auto"/>
        <w:jc w:val="center"/>
        <w:rPr>
          <w:rFonts w:ascii="Times New Roman" w:hAnsi="Times New Roman" w:cs="Times New Roman"/>
          <w:sz w:val="24"/>
          <w:szCs w:val="24"/>
        </w:rPr>
      </w:pPr>
    </w:p>
    <w:p w:rsidR="0063703F" w:rsidRPr="0063703F" w:rsidRDefault="0063703F" w:rsidP="0063703F">
      <w:pPr>
        <w:spacing w:after="0" w:line="480" w:lineRule="auto"/>
        <w:jc w:val="center"/>
        <w:rPr>
          <w:rFonts w:ascii="Times New Roman" w:hAnsi="Times New Roman" w:cs="Times New Roman"/>
          <w:sz w:val="24"/>
          <w:szCs w:val="24"/>
        </w:rPr>
      </w:pPr>
      <w:r w:rsidRPr="0063703F">
        <w:rPr>
          <w:rFonts w:ascii="Times New Roman" w:hAnsi="Times New Roman" w:cs="Times New Roman"/>
          <w:sz w:val="24"/>
          <w:szCs w:val="24"/>
        </w:rPr>
        <w:lastRenderedPageBreak/>
        <w:t>Research Outline</w:t>
      </w:r>
    </w:p>
    <w:p w:rsidR="0063703F" w:rsidRPr="0063703F" w:rsidRDefault="0063703F" w:rsidP="00F77B57">
      <w:pPr>
        <w:spacing w:after="0" w:line="480" w:lineRule="auto"/>
        <w:ind w:firstLine="720"/>
        <w:rPr>
          <w:rFonts w:ascii="Times New Roman" w:hAnsi="Times New Roman" w:cs="Times New Roman"/>
          <w:b/>
          <w:sz w:val="24"/>
          <w:szCs w:val="24"/>
        </w:rPr>
      </w:pPr>
      <w:r w:rsidRPr="0063703F">
        <w:rPr>
          <w:rFonts w:ascii="Times New Roman" w:hAnsi="Times New Roman" w:cs="Times New Roman"/>
          <w:b/>
          <w:sz w:val="24"/>
          <w:szCs w:val="24"/>
        </w:rPr>
        <w:t>Working Title</w:t>
      </w:r>
      <w:r w:rsidR="000B7DAD">
        <w:rPr>
          <w:rFonts w:ascii="Times New Roman" w:hAnsi="Times New Roman" w:cs="Times New Roman"/>
          <w:b/>
          <w:sz w:val="24"/>
          <w:szCs w:val="24"/>
        </w:rPr>
        <w:t>:</w:t>
      </w:r>
      <w:r w:rsidR="000B7DAD" w:rsidRPr="000B7DAD">
        <w:rPr>
          <w:rFonts w:ascii="Times New Roman" w:hAnsi="Times New Roman" w:cs="Times New Roman"/>
          <w:sz w:val="24"/>
          <w:szCs w:val="24"/>
        </w:rPr>
        <w:t xml:space="preserve"> </w:t>
      </w:r>
      <w:r w:rsidR="000B7DAD" w:rsidRPr="0063703F">
        <w:rPr>
          <w:rFonts w:ascii="Times New Roman" w:hAnsi="Times New Roman" w:cs="Times New Roman"/>
          <w:sz w:val="24"/>
          <w:szCs w:val="24"/>
        </w:rPr>
        <w:t>Nonrenewable Electricity Sources.</w:t>
      </w:r>
    </w:p>
    <w:p w:rsidR="0063703F" w:rsidRPr="0063703F" w:rsidRDefault="0063703F" w:rsidP="00F77B57">
      <w:pPr>
        <w:spacing w:after="0" w:line="480" w:lineRule="auto"/>
        <w:ind w:firstLine="720"/>
        <w:rPr>
          <w:rFonts w:ascii="Times New Roman" w:hAnsi="Times New Roman" w:cs="Times New Roman"/>
          <w:sz w:val="24"/>
          <w:szCs w:val="24"/>
        </w:rPr>
      </w:pPr>
      <w:r w:rsidRPr="00F77B57">
        <w:rPr>
          <w:rFonts w:ascii="Times New Roman" w:hAnsi="Times New Roman" w:cs="Times New Roman"/>
          <w:b/>
          <w:sz w:val="24"/>
          <w:szCs w:val="24"/>
        </w:rPr>
        <w:t>Identify the topic</w:t>
      </w:r>
      <w:r w:rsidRPr="0063703F">
        <w:rPr>
          <w:rFonts w:ascii="Times New Roman" w:hAnsi="Times New Roman" w:cs="Times New Roman"/>
          <w:sz w:val="24"/>
          <w:szCs w:val="24"/>
        </w:rPr>
        <w:t xml:space="preserve">: Nonrenewable Electricity Sources. </w:t>
      </w:r>
    </w:p>
    <w:p w:rsidR="0063703F" w:rsidRPr="0063703F" w:rsidRDefault="0063703F" w:rsidP="00F77B57">
      <w:pPr>
        <w:spacing w:after="0" w:line="480" w:lineRule="auto"/>
        <w:ind w:firstLine="720"/>
        <w:rPr>
          <w:rFonts w:ascii="Times New Roman" w:hAnsi="Times New Roman" w:cs="Times New Roman"/>
          <w:b/>
          <w:sz w:val="24"/>
          <w:szCs w:val="24"/>
        </w:rPr>
      </w:pPr>
      <w:r w:rsidRPr="0063703F">
        <w:rPr>
          <w:rFonts w:ascii="Times New Roman" w:hAnsi="Times New Roman" w:cs="Times New Roman"/>
          <w:b/>
          <w:sz w:val="24"/>
          <w:szCs w:val="24"/>
        </w:rPr>
        <w:t>Background</w:t>
      </w:r>
    </w:p>
    <w:p w:rsidR="0063703F" w:rsidRPr="0063703F" w:rsidRDefault="0063703F" w:rsidP="00F77B57">
      <w:pPr>
        <w:spacing w:after="0" w:line="480" w:lineRule="auto"/>
        <w:ind w:left="720"/>
        <w:rPr>
          <w:rFonts w:ascii="Times New Roman" w:hAnsi="Times New Roman" w:cs="Times New Roman"/>
          <w:sz w:val="24"/>
          <w:szCs w:val="24"/>
        </w:rPr>
      </w:pPr>
      <w:r w:rsidRPr="0063703F">
        <w:rPr>
          <w:rFonts w:ascii="Times New Roman" w:hAnsi="Times New Roman" w:cs="Times New Roman"/>
          <w:b/>
          <w:sz w:val="24"/>
          <w:szCs w:val="24"/>
        </w:rPr>
        <w:t>a.    What:</w:t>
      </w:r>
      <w:r w:rsidRPr="0063703F">
        <w:rPr>
          <w:rFonts w:ascii="Times New Roman" w:hAnsi="Times New Roman" w:cs="Times New Roman"/>
          <w:sz w:val="24"/>
          <w:szCs w:val="24"/>
        </w:rPr>
        <w:t xml:space="preserve">  Increase in demand for electricity in the context of C</w:t>
      </w:r>
      <w:r w:rsidR="000B7DAD">
        <w:rPr>
          <w:rFonts w:ascii="Times New Roman" w:hAnsi="Times New Roman" w:cs="Times New Roman"/>
          <w:sz w:val="24"/>
          <w:szCs w:val="24"/>
        </w:rPr>
        <w:t xml:space="preserve">osta Rica has become an issue and a </w:t>
      </w:r>
      <w:r w:rsidRPr="0063703F">
        <w:rPr>
          <w:rFonts w:ascii="Times New Roman" w:hAnsi="Times New Roman" w:cs="Times New Roman"/>
          <w:sz w:val="24"/>
          <w:szCs w:val="24"/>
        </w:rPr>
        <w:t xml:space="preserve"> major concern.  </w:t>
      </w:r>
    </w:p>
    <w:p w:rsidR="00222E3F" w:rsidRDefault="0063703F" w:rsidP="002D1028">
      <w:pPr>
        <w:pStyle w:val="ListParagraph"/>
        <w:numPr>
          <w:ilvl w:val="0"/>
          <w:numId w:val="13"/>
        </w:numPr>
        <w:spacing w:after="0" w:line="480" w:lineRule="auto"/>
        <w:rPr>
          <w:rFonts w:ascii="Times New Roman" w:hAnsi="Times New Roman" w:cs="Times New Roman"/>
          <w:sz w:val="24"/>
          <w:szCs w:val="24"/>
        </w:rPr>
      </w:pPr>
      <w:r w:rsidRPr="00222E3F">
        <w:rPr>
          <w:rFonts w:ascii="Times New Roman" w:hAnsi="Times New Roman" w:cs="Times New Roman"/>
          <w:sz w:val="24"/>
          <w:szCs w:val="24"/>
        </w:rPr>
        <w:t>Renewable and nonrenewable power sources have proven the growing capability to serve the country with the desired quality and quantity</w:t>
      </w:r>
      <w:r w:rsidR="00222E3F">
        <w:rPr>
          <w:rFonts w:ascii="Times New Roman" w:hAnsi="Times New Roman" w:cs="Times New Roman"/>
          <w:sz w:val="24"/>
          <w:szCs w:val="24"/>
        </w:rPr>
        <w:t xml:space="preserve"> of power (Acar &amp; Dincer, 2014). </w:t>
      </w:r>
      <w:r w:rsidRPr="00222E3F">
        <w:rPr>
          <w:rFonts w:ascii="Times New Roman" w:hAnsi="Times New Roman" w:cs="Times New Roman"/>
          <w:sz w:val="24"/>
          <w:szCs w:val="24"/>
        </w:rPr>
        <w:t>(</w:t>
      </w:r>
      <w:r w:rsidRPr="00222E3F">
        <w:rPr>
          <w:rFonts w:ascii="Times New Roman" w:hAnsi="Times New Roman" w:cs="Times New Roman"/>
          <w:b/>
          <w:sz w:val="24"/>
          <w:szCs w:val="24"/>
        </w:rPr>
        <w:t>Source</w:t>
      </w:r>
      <w:r w:rsidRPr="00222E3F">
        <w:rPr>
          <w:rFonts w:ascii="Times New Roman" w:hAnsi="Times New Roman" w:cs="Times New Roman"/>
          <w:sz w:val="24"/>
          <w:szCs w:val="24"/>
        </w:rPr>
        <w:t>: Acar, C., &amp;Dincer, I. (2014). Comparative assessment of hydrogen production methods from renewable and non-renewable sources. International journal of hydrogen energy, 39(1), 1-12.)</w:t>
      </w:r>
    </w:p>
    <w:p w:rsidR="0063703F" w:rsidRPr="00222E3F" w:rsidRDefault="0063703F" w:rsidP="002D1028">
      <w:pPr>
        <w:pStyle w:val="ListParagraph"/>
        <w:numPr>
          <w:ilvl w:val="0"/>
          <w:numId w:val="13"/>
        </w:numPr>
        <w:spacing w:after="0" w:line="480" w:lineRule="auto"/>
        <w:rPr>
          <w:rFonts w:ascii="Times New Roman" w:hAnsi="Times New Roman" w:cs="Times New Roman"/>
          <w:sz w:val="24"/>
          <w:szCs w:val="24"/>
        </w:rPr>
      </w:pPr>
      <w:r w:rsidRPr="00222E3F">
        <w:rPr>
          <w:rFonts w:ascii="Times New Roman" w:hAnsi="Times New Roman" w:cs="Times New Roman"/>
          <w:sz w:val="24"/>
          <w:szCs w:val="24"/>
        </w:rPr>
        <w:t>Nonrenewable sources have posed a questionable concern to the country regarding sustainability, preservation, and conservation and hence the growing controversy (Pao &amp; Fu, 2013). (</w:t>
      </w:r>
      <w:r w:rsidR="000F5F25" w:rsidRPr="00222E3F">
        <w:rPr>
          <w:rFonts w:ascii="Times New Roman" w:hAnsi="Times New Roman" w:cs="Times New Roman"/>
          <w:b/>
          <w:sz w:val="24"/>
          <w:szCs w:val="24"/>
        </w:rPr>
        <w:t>Source</w:t>
      </w:r>
      <w:r w:rsidRPr="00222E3F">
        <w:rPr>
          <w:rFonts w:ascii="Times New Roman" w:hAnsi="Times New Roman" w:cs="Times New Roman"/>
          <w:sz w:val="24"/>
          <w:szCs w:val="24"/>
        </w:rPr>
        <w:t>: Pao, H. T., &amp; Fu, H. C. (2013). Renewable energy, non-renewable energy and economic growth in Brazil. Renewable and Sustainable Energy Reviews, 25, 381-39.)</w:t>
      </w:r>
    </w:p>
    <w:p w:rsidR="0063703F" w:rsidRPr="0063703F" w:rsidRDefault="0063703F" w:rsidP="00F77B57">
      <w:pPr>
        <w:spacing w:after="0" w:line="480" w:lineRule="auto"/>
        <w:ind w:firstLine="720"/>
        <w:rPr>
          <w:rFonts w:ascii="Times New Roman" w:hAnsi="Times New Roman" w:cs="Times New Roman"/>
          <w:sz w:val="24"/>
          <w:szCs w:val="24"/>
        </w:rPr>
      </w:pPr>
      <w:r w:rsidRPr="0063703F">
        <w:rPr>
          <w:rFonts w:ascii="Times New Roman" w:hAnsi="Times New Roman" w:cs="Times New Roman"/>
          <w:sz w:val="24"/>
          <w:szCs w:val="24"/>
        </w:rPr>
        <w:t xml:space="preserve">c.    </w:t>
      </w:r>
      <w:r w:rsidRPr="000F5F25">
        <w:rPr>
          <w:rFonts w:ascii="Times New Roman" w:hAnsi="Times New Roman" w:cs="Times New Roman"/>
          <w:b/>
          <w:sz w:val="24"/>
          <w:szCs w:val="24"/>
        </w:rPr>
        <w:t>Who it affects</w:t>
      </w:r>
      <w:r w:rsidRPr="0063703F">
        <w:rPr>
          <w:rFonts w:ascii="Times New Roman" w:hAnsi="Times New Roman" w:cs="Times New Roman"/>
          <w:sz w:val="24"/>
          <w:szCs w:val="24"/>
        </w:rPr>
        <w:t>: Nonrenewable energy sources are a threat to many.</w:t>
      </w:r>
    </w:p>
    <w:p w:rsidR="00222E3F" w:rsidRDefault="0063703F" w:rsidP="00222E3F">
      <w:pPr>
        <w:spacing w:after="0" w:line="480" w:lineRule="auto"/>
        <w:ind w:left="720"/>
        <w:rPr>
          <w:rFonts w:ascii="Times New Roman" w:hAnsi="Times New Roman" w:cs="Times New Roman"/>
          <w:sz w:val="24"/>
          <w:szCs w:val="24"/>
        </w:rPr>
      </w:pPr>
      <w:r w:rsidRPr="00F77B57">
        <w:rPr>
          <w:rFonts w:ascii="Times New Roman" w:hAnsi="Times New Roman" w:cs="Times New Roman"/>
          <w:sz w:val="24"/>
          <w:szCs w:val="24"/>
        </w:rPr>
        <w:t>It is a significant threat to the power sector in that it deserves a high minded engineering technology to enhance alternative approaches for producing power (Pao &amp; Fu, 2013).</w:t>
      </w:r>
    </w:p>
    <w:p w:rsidR="0063703F" w:rsidRPr="0063703F" w:rsidRDefault="0063703F" w:rsidP="00222E3F">
      <w:pPr>
        <w:spacing w:after="0" w:line="480" w:lineRule="auto"/>
        <w:ind w:left="720"/>
        <w:rPr>
          <w:rFonts w:ascii="Times New Roman" w:hAnsi="Times New Roman" w:cs="Times New Roman"/>
          <w:sz w:val="24"/>
          <w:szCs w:val="24"/>
        </w:rPr>
      </w:pPr>
      <w:r w:rsidRPr="0063703F">
        <w:rPr>
          <w:rFonts w:ascii="Times New Roman" w:hAnsi="Times New Roman" w:cs="Times New Roman"/>
          <w:sz w:val="24"/>
          <w:szCs w:val="24"/>
        </w:rPr>
        <w:t>(</w:t>
      </w:r>
      <w:r w:rsidR="000F5F25" w:rsidRPr="000F5F25">
        <w:rPr>
          <w:rFonts w:ascii="Times New Roman" w:hAnsi="Times New Roman" w:cs="Times New Roman"/>
          <w:b/>
          <w:sz w:val="24"/>
          <w:szCs w:val="24"/>
        </w:rPr>
        <w:t>Source</w:t>
      </w:r>
      <w:r w:rsidRPr="0063703F">
        <w:rPr>
          <w:rFonts w:ascii="Times New Roman" w:hAnsi="Times New Roman" w:cs="Times New Roman"/>
          <w:sz w:val="24"/>
          <w:szCs w:val="24"/>
        </w:rPr>
        <w:t>: Pao, H. T., &amp; Fu, H. C. (2013). Renewable energy, non-renewable energy and economic growth in Brazil. Renewable and Sustainable Energy Reviews, 25, 381-39.)</w:t>
      </w:r>
    </w:p>
    <w:p w:rsidR="0063703F" w:rsidRPr="0063703F" w:rsidRDefault="0063703F" w:rsidP="0063703F">
      <w:pPr>
        <w:spacing w:after="0" w:line="480" w:lineRule="auto"/>
        <w:rPr>
          <w:rFonts w:ascii="Times New Roman" w:hAnsi="Times New Roman" w:cs="Times New Roman"/>
          <w:sz w:val="24"/>
          <w:szCs w:val="24"/>
        </w:rPr>
      </w:pPr>
    </w:p>
    <w:p w:rsidR="0063703F" w:rsidRPr="0063703F" w:rsidRDefault="0063703F" w:rsidP="00F77B57">
      <w:pPr>
        <w:spacing w:after="0" w:line="480" w:lineRule="auto"/>
        <w:ind w:left="720"/>
        <w:rPr>
          <w:rFonts w:ascii="Times New Roman" w:hAnsi="Times New Roman" w:cs="Times New Roman"/>
          <w:sz w:val="24"/>
          <w:szCs w:val="24"/>
        </w:rPr>
      </w:pPr>
      <w:r w:rsidRPr="0063703F">
        <w:rPr>
          <w:rFonts w:ascii="Times New Roman" w:hAnsi="Times New Roman" w:cs="Times New Roman"/>
          <w:sz w:val="24"/>
          <w:szCs w:val="24"/>
        </w:rPr>
        <w:lastRenderedPageBreak/>
        <w:t>3.    The government is exposed to unintended expenses in dealing with the side effects of these non-renewable energy sources such as air pollution, global warming among other potential risks (Azadi et al., 2014)</w:t>
      </w:r>
      <w:r w:rsidR="000F5F25">
        <w:rPr>
          <w:rFonts w:ascii="Times New Roman" w:hAnsi="Times New Roman" w:cs="Times New Roman"/>
          <w:sz w:val="24"/>
          <w:szCs w:val="24"/>
        </w:rPr>
        <w:t>.</w:t>
      </w:r>
    </w:p>
    <w:p w:rsidR="0063703F" w:rsidRPr="0063703F" w:rsidRDefault="0063703F" w:rsidP="00F77B57">
      <w:pPr>
        <w:spacing w:after="0" w:line="480" w:lineRule="auto"/>
        <w:ind w:left="720"/>
        <w:rPr>
          <w:rFonts w:ascii="Times New Roman" w:hAnsi="Times New Roman" w:cs="Times New Roman"/>
          <w:sz w:val="24"/>
          <w:szCs w:val="24"/>
        </w:rPr>
      </w:pPr>
      <w:r w:rsidRPr="0063703F">
        <w:rPr>
          <w:rFonts w:ascii="Times New Roman" w:hAnsi="Times New Roman" w:cs="Times New Roman"/>
          <w:sz w:val="24"/>
          <w:szCs w:val="24"/>
        </w:rPr>
        <w:t>(</w:t>
      </w:r>
      <w:r w:rsidRPr="000F5F25">
        <w:rPr>
          <w:rFonts w:ascii="Times New Roman" w:hAnsi="Times New Roman" w:cs="Times New Roman"/>
          <w:b/>
          <w:sz w:val="24"/>
          <w:szCs w:val="24"/>
        </w:rPr>
        <w:t>Source</w:t>
      </w:r>
      <w:r w:rsidRPr="0063703F">
        <w:rPr>
          <w:rFonts w:ascii="Times New Roman" w:hAnsi="Times New Roman" w:cs="Times New Roman"/>
          <w:sz w:val="24"/>
          <w:szCs w:val="24"/>
        </w:rPr>
        <w:t>: Azadi, P., Brownbridge, G., Mosbach, S., Smallbone, A., Bhave, A., Inderwildi, O., &amp; Kraft, M. (2014). The carbon footprint and non-renewable energy demand of algae-derived biodiesel. Applied Energy, 113, 1632-1644.)</w:t>
      </w:r>
    </w:p>
    <w:p w:rsidR="0063703F" w:rsidRPr="0063703F" w:rsidRDefault="0063703F" w:rsidP="0063703F">
      <w:pPr>
        <w:spacing w:after="0" w:line="480" w:lineRule="auto"/>
        <w:rPr>
          <w:rFonts w:ascii="Times New Roman" w:hAnsi="Times New Roman" w:cs="Times New Roman"/>
          <w:sz w:val="24"/>
          <w:szCs w:val="24"/>
        </w:rPr>
      </w:pPr>
    </w:p>
    <w:p w:rsidR="0063703F" w:rsidRPr="0063703F" w:rsidRDefault="0063703F" w:rsidP="00F77B57">
      <w:pPr>
        <w:spacing w:after="0" w:line="480" w:lineRule="auto"/>
        <w:ind w:firstLine="720"/>
        <w:rPr>
          <w:rFonts w:ascii="Times New Roman" w:hAnsi="Times New Roman" w:cs="Times New Roman"/>
          <w:sz w:val="24"/>
          <w:szCs w:val="24"/>
        </w:rPr>
      </w:pPr>
      <w:r w:rsidRPr="000F5F25">
        <w:rPr>
          <w:rFonts w:ascii="Times New Roman" w:hAnsi="Times New Roman" w:cs="Times New Roman"/>
          <w:b/>
          <w:sz w:val="24"/>
          <w:szCs w:val="24"/>
        </w:rPr>
        <w:t>d.    When it started</w:t>
      </w:r>
      <w:r w:rsidRPr="0063703F">
        <w:rPr>
          <w:rFonts w:ascii="Times New Roman" w:hAnsi="Times New Roman" w:cs="Times New Roman"/>
          <w:sz w:val="24"/>
          <w:szCs w:val="24"/>
        </w:rPr>
        <w:t xml:space="preserve">:  After the end of the </w:t>
      </w:r>
      <w:r w:rsidR="000B7DAD" w:rsidRPr="0063703F">
        <w:rPr>
          <w:rFonts w:ascii="Times New Roman" w:hAnsi="Times New Roman" w:cs="Times New Roman"/>
          <w:sz w:val="24"/>
          <w:szCs w:val="24"/>
        </w:rPr>
        <w:t>First World War</w:t>
      </w:r>
      <w:r w:rsidRPr="0063703F">
        <w:rPr>
          <w:rFonts w:ascii="Times New Roman" w:hAnsi="Times New Roman" w:cs="Times New Roman"/>
          <w:sz w:val="24"/>
          <w:szCs w:val="24"/>
        </w:rPr>
        <w:t xml:space="preserve">. </w:t>
      </w:r>
    </w:p>
    <w:p w:rsidR="00F77B57" w:rsidRDefault="00F77B57" w:rsidP="00F77B57">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1. </w:t>
      </w:r>
      <w:r w:rsidR="0063703F" w:rsidRPr="0063703F">
        <w:rPr>
          <w:rFonts w:ascii="Times New Roman" w:hAnsi="Times New Roman" w:cs="Times New Roman"/>
          <w:sz w:val="24"/>
          <w:szCs w:val="24"/>
        </w:rPr>
        <w:t xml:space="preserve">The problem with nonrenewable energy sources traces its origin back to the end of </w:t>
      </w:r>
      <w:r w:rsidR="000B7DAD" w:rsidRPr="0063703F">
        <w:rPr>
          <w:rFonts w:ascii="Times New Roman" w:hAnsi="Times New Roman" w:cs="Times New Roman"/>
          <w:sz w:val="24"/>
          <w:szCs w:val="24"/>
        </w:rPr>
        <w:t>First World War</w:t>
      </w:r>
      <w:r w:rsidR="0063703F" w:rsidRPr="0063703F">
        <w:rPr>
          <w:rFonts w:ascii="Times New Roman" w:hAnsi="Times New Roman" w:cs="Times New Roman"/>
          <w:sz w:val="24"/>
          <w:szCs w:val="24"/>
        </w:rPr>
        <w:t xml:space="preserve"> when states started to struggle for power and hence setting the pace for globalization (Agarwal et al., 2018). </w:t>
      </w:r>
    </w:p>
    <w:p w:rsidR="00F77B57" w:rsidRDefault="0063703F" w:rsidP="00F77B57">
      <w:pPr>
        <w:spacing w:after="0" w:line="480" w:lineRule="auto"/>
        <w:ind w:left="720"/>
        <w:rPr>
          <w:rFonts w:ascii="Times New Roman" w:hAnsi="Times New Roman" w:cs="Times New Roman"/>
          <w:sz w:val="24"/>
          <w:szCs w:val="24"/>
        </w:rPr>
      </w:pPr>
      <w:r w:rsidRPr="0063703F">
        <w:rPr>
          <w:rFonts w:ascii="Times New Roman" w:hAnsi="Times New Roman" w:cs="Times New Roman"/>
          <w:sz w:val="24"/>
          <w:szCs w:val="24"/>
        </w:rPr>
        <w:t>(</w:t>
      </w:r>
      <w:r w:rsidR="000F5F25" w:rsidRPr="000F5F25">
        <w:rPr>
          <w:rFonts w:ascii="Times New Roman" w:hAnsi="Times New Roman" w:cs="Times New Roman"/>
          <w:b/>
          <w:sz w:val="24"/>
          <w:szCs w:val="24"/>
        </w:rPr>
        <w:t>Source</w:t>
      </w:r>
      <w:r w:rsidRPr="0063703F">
        <w:rPr>
          <w:rFonts w:ascii="Times New Roman" w:hAnsi="Times New Roman" w:cs="Times New Roman"/>
          <w:sz w:val="24"/>
          <w:szCs w:val="24"/>
        </w:rPr>
        <w:t>: Agarwal, A., Tiwari, A., &amp; Singh, A. P. (2018). Feasibility analysis for enhancement of output power of the PV panels by use of PCM (Phase Change Material) based cooling technique. Malaya Journal of Mate</w:t>
      </w:r>
      <w:r w:rsidR="00F77B57">
        <w:rPr>
          <w:rFonts w:ascii="Times New Roman" w:hAnsi="Times New Roman" w:cs="Times New Roman"/>
          <w:sz w:val="24"/>
          <w:szCs w:val="24"/>
        </w:rPr>
        <w:t>matik (MJM), (1, 2018), 46-49.)</w:t>
      </w:r>
    </w:p>
    <w:p w:rsidR="0063703F" w:rsidRPr="0063703F" w:rsidRDefault="0063703F" w:rsidP="00F77B57">
      <w:pPr>
        <w:spacing w:after="0" w:line="480" w:lineRule="auto"/>
        <w:ind w:left="720"/>
        <w:rPr>
          <w:rFonts w:ascii="Times New Roman" w:hAnsi="Times New Roman" w:cs="Times New Roman"/>
          <w:sz w:val="24"/>
          <w:szCs w:val="24"/>
        </w:rPr>
      </w:pPr>
      <w:r w:rsidRPr="0063703F">
        <w:rPr>
          <w:rFonts w:ascii="Times New Roman" w:hAnsi="Times New Roman" w:cs="Times New Roman"/>
          <w:sz w:val="24"/>
          <w:szCs w:val="24"/>
        </w:rPr>
        <w:t xml:space="preserve">e.    </w:t>
      </w:r>
      <w:r w:rsidRPr="000F5F25">
        <w:rPr>
          <w:rFonts w:ascii="Times New Roman" w:hAnsi="Times New Roman" w:cs="Times New Roman"/>
          <w:b/>
          <w:sz w:val="24"/>
          <w:szCs w:val="24"/>
        </w:rPr>
        <w:t>How extensive it is</w:t>
      </w:r>
      <w:r w:rsidRPr="0063703F">
        <w:rPr>
          <w:rFonts w:ascii="Times New Roman" w:hAnsi="Times New Roman" w:cs="Times New Roman"/>
          <w:sz w:val="24"/>
          <w:szCs w:val="24"/>
        </w:rPr>
        <w:t>:  It is evident in every part of the contemporary world.</w:t>
      </w:r>
    </w:p>
    <w:p w:rsidR="00F77B57" w:rsidRDefault="0063703F" w:rsidP="002D1028">
      <w:pPr>
        <w:pStyle w:val="ListParagraph"/>
        <w:numPr>
          <w:ilvl w:val="0"/>
          <w:numId w:val="1"/>
        </w:numPr>
        <w:spacing w:after="0" w:line="480" w:lineRule="auto"/>
        <w:rPr>
          <w:rFonts w:ascii="Times New Roman" w:hAnsi="Times New Roman" w:cs="Times New Roman"/>
          <w:sz w:val="24"/>
          <w:szCs w:val="24"/>
        </w:rPr>
      </w:pPr>
      <w:r w:rsidRPr="000F5F25">
        <w:rPr>
          <w:rFonts w:ascii="Times New Roman" w:hAnsi="Times New Roman" w:cs="Times New Roman"/>
          <w:sz w:val="24"/>
          <w:szCs w:val="24"/>
        </w:rPr>
        <w:t>With the widespread of globalization, the effects of nonrenewable energy sources are now being encountered in every country of the world to cope with the pace of devel</w:t>
      </w:r>
      <w:r w:rsidR="000F5F25" w:rsidRPr="000F5F25">
        <w:rPr>
          <w:rFonts w:ascii="Times New Roman" w:hAnsi="Times New Roman" w:cs="Times New Roman"/>
          <w:sz w:val="24"/>
          <w:szCs w:val="24"/>
        </w:rPr>
        <w:t>opment (Würzburg et al., 2013).</w:t>
      </w:r>
    </w:p>
    <w:p w:rsidR="0063703F" w:rsidRPr="000F5F25" w:rsidRDefault="0063703F" w:rsidP="00F77B57">
      <w:pPr>
        <w:pStyle w:val="ListParagraph"/>
        <w:spacing w:after="0" w:line="480" w:lineRule="auto"/>
        <w:rPr>
          <w:rFonts w:ascii="Times New Roman" w:hAnsi="Times New Roman" w:cs="Times New Roman"/>
          <w:sz w:val="24"/>
          <w:szCs w:val="24"/>
        </w:rPr>
      </w:pPr>
      <w:r w:rsidRPr="000F5F25">
        <w:rPr>
          <w:rFonts w:ascii="Times New Roman" w:hAnsi="Times New Roman" w:cs="Times New Roman"/>
          <w:sz w:val="24"/>
          <w:szCs w:val="24"/>
        </w:rPr>
        <w:t>(</w:t>
      </w:r>
      <w:r w:rsidRPr="000F5F25">
        <w:rPr>
          <w:rFonts w:ascii="Times New Roman" w:hAnsi="Times New Roman" w:cs="Times New Roman"/>
          <w:b/>
          <w:sz w:val="24"/>
          <w:szCs w:val="24"/>
        </w:rPr>
        <w:t>Source</w:t>
      </w:r>
      <w:r w:rsidRPr="000F5F25">
        <w:rPr>
          <w:rFonts w:ascii="Times New Roman" w:hAnsi="Times New Roman" w:cs="Times New Roman"/>
          <w:sz w:val="24"/>
          <w:szCs w:val="24"/>
        </w:rPr>
        <w:t>: Würzburg, K., Labandeira, X., &amp; Linares, P. (2013). Renewable generation and electricity prices: Taking stock and new evidence for Germany and Austria. Energy Economics, 40, S159-S171.)</w:t>
      </w:r>
    </w:p>
    <w:p w:rsidR="0063703F" w:rsidRPr="0063703F" w:rsidRDefault="0063703F" w:rsidP="0063703F">
      <w:pPr>
        <w:spacing w:after="0" w:line="480" w:lineRule="auto"/>
        <w:rPr>
          <w:rFonts w:ascii="Times New Roman" w:hAnsi="Times New Roman" w:cs="Times New Roman"/>
          <w:sz w:val="24"/>
          <w:szCs w:val="24"/>
        </w:rPr>
      </w:pPr>
    </w:p>
    <w:p w:rsidR="000F5F25" w:rsidRDefault="0063703F" w:rsidP="002D1028">
      <w:pPr>
        <w:pStyle w:val="ListParagraph"/>
        <w:numPr>
          <w:ilvl w:val="0"/>
          <w:numId w:val="1"/>
        </w:numPr>
        <w:spacing w:after="0" w:line="480" w:lineRule="auto"/>
        <w:rPr>
          <w:rFonts w:ascii="Times New Roman" w:hAnsi="Times New Roman" w:cs="Times New Roman"/>
          <w:sz w:val="24"/>
          <w:szCs w:val="24"/>
        </w:rPr>
      </w:pPr>
      <w:r w:rsidRPr="000F5F25">
        <w:rPr>
          <w:rFonts w:ascii="Times New Roman" w:hAnsi="Times New Roman" w:cs="Times New Roman"/>
          <w:sz w:val="24"/>
          <w:szCs w:val="24"/>
        </w:rPr>
        <w:lastRenderedPageBreak/>
        <w:t>Every sector is now required to mitigate the side effects of attached to its power sources (Zarfl et al., 2015).</w:t>
      </w:r>
    </w:p>
    <w:p w:rsidR="000F5F25" w:rsidRPr="000F5F25" w:rsidRDefault="000F5F25" w:rsidP="000F5F25">
      <w:pPr>
        <w:pStyle w:val="ListParagraph"/>
        <w:rPr>
          <w:rFonts w:ascii="Times New Roman" w:hAnsi="Times New Roman" w:cs="Times New Roman"/>
          <w:sz w:val="24"/>
          <w:szCs w:val="24"/>
        </w:rPr>
      </w:pPr>
    </w:p>
    <w:p w:rsidR="0063703F" w:rsidRPr="000F5F25" w:rsidRDefault="0063703F" w:rsidP="000F5F25">
      <w:pPr>
        <w:pStyle w:val="ListParagraph"/>
        <w:spacing w:after="0" w:line="480" w:lineRule="auto"/>
        <w:rPr>
          <w:rFonts w:ascii="Times New Roman" w:hAnsi="Times New Roman" w:cs="Times New Roman"/>
          <w:sz w:val="24"/>
          <w:szCs w:val="24"/>
        </w:rPr>
      </w:pPr>
      <w:r w:rsidRPr="000F5F25">
        <w:rPr>
          <w:rFonts w:ascii="Times New Roman" w:hAnsi="Times New Roman" w:cs="Times New Roman"/>
          <w:sz w:val="24"/>
          <w:szCs w:val="24"/>
        </w:rPr>
        <w:t>(</w:t>
      </w:r>
      <w:r w:rsidR="000F5F25" w:rsidRPr="000F5F25">
        <w:rPr>
          <w:rFonts w:ascii="Times New Roman" w:hAnsi="Times New Roman" w:cs="Times New Roman"/>
          <w:b/>
          <w:sz w:val="24"/>
          <w:szCs w:val="24"/>
        </w:rPr>
        <w:t>Source</w:t>
      </w:r>
      <w:r w:rsidRPr="000F5F25">
        <w:rPr>
          <w:rFonts w:ascii="Times New Roman" w:hAnsi="Times New Roman" w:cs="Times New Roman"/>
          <w:sz w:val="24"/>
          <w:szCs w:val="24"/>
        </w:rPr>
        <w:t>: Zarfl, C., Lumsdon, A. E., Berlekamp, J., Tydecks, L., &amp;Tockner, K. (2015). A global boom in hydropower dam construction. Aquatic Sciences, 77(1), 161-170.)</w:t>
      </w:r>
    </w:p>
    <w:p w:rsidR="0063703F" w:rsidRPr="000F5F25" w:rsidRDefault="0063703F" w:rsidP="000F5F25">
      <w:pPr>
        <w:spacing w:after="0" w:line="480" w:lineRule="auto"/>
        <w:ind w:firstLine="720"/>
        <w:jc w:val="center"/>
        <w:rPr>
          <w:rFonts w:ascii="Times New Roman" w:hAnsi="Times New Roman" w:cs="Times New Roman"/>
          <w:b/>
          <w:sz w:val="24"/>
          <w:szCs w:val="24"/>
        </w:rPr>
      </w:pPr>
      <w:r w:rsidRPr="000F5F25">
        <w:rPr>
          <w:rFonts w:ascii="Times New Roman" w:hAnsi="Times New Roman" w:cs="Times New Roman"/>
          <w:b/>
          <w:sz w:val="24"/>
          <w:szCs w:val="24"/>
        </w:rPr>
        <w:t>Draft Thesis Statement:</w:t>
      </w:r>
    </w:p>
    <w:p w:rsidR="0063703F" w:rsidRPr="0063703F" w:rsidRDefault="000B7DAD" w:rsidP="0063703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Non renewable electricity sources arise from the use of coal, petroleum, natural gas and they lead to global warming, pollution and this challenge can be curbed through the use of alternative renewable sources. </w:t>
      </w:r>
    </w:p>
    <w:p w:rsidR="0063703F" w:rsidRPr="000F5F25" w:rsidRDefault="0063703F" w:rsidP="000F5F25">
      <w:pPr>
        <w:spacing w:after="0" w:line="480" w:lineRule="auto"/>
        <w:jc w:val="center"/>
        <w:rPr>
          <w:rFonts w:ascii="Times New Roman" w:hAnsi="Times New Roman" w:cs="Times New Roman"/>
          <w:b/>
          <w:sz w:val="24"/>
          <w:szCs w:val="24"/>
        </w:rPr>
      </w:pPr>
      <w:r w:rsidRPr="000F5F25">
        <w:rPr>
          <w:rFonts w:ascii="Times New Roman" w:hAnsi="Times New Roman" w:cs="Times New Roman"/>
          <w:b/>
          <w:sz w:val="24"/>
          <w:szCs w:val="24"/>
        </w:rPr>
        <w:t>Discussion</w:t>
      </w:r>
    </w:p>
    <w:p w:rsidR="0063703F" w:rsidRPr="000F5F25" w:rsidRDefault="0063703F" w:rsidP="0063703F">
      <w:pPr>
        <w:spacing w:after="0" w:line="480" w:lineRule="auto"/>
        <w:rPr>
          <w:rFonts w:ascii="Times New Roman" w:hAnsi="Times New Roman" w:cs="Times New Roman"/>
          <w:b/>
          <w:sz w:val="24"/>
          <w:szCs w:val="24"/>
        </w:rPr>
      </w:pPr>
      <w:r w:rsidRPr="000F5F25">
        <w:rPr>
          <w:rFonts w:ascii="Times New Roman" w:hAnsi="Times New Roman" w:cs="Times New Roman"/>
          <w:b/>
          <w:sz w:val="24"/>
          <w:szCs w:val="24"/>
        </w:rPr>
        <w:t>Causes</w:t>
      </w:r>
      <w:r w:rsidR="000B7DAD">
        <w:rPr>
          <w:rFonts w:ascii="Times New Roman" w:hAnsi="Times New Roman" w:cs="Times New Roman"/>
          <w:b/>
          <w:sz w:val="24"/>
          <w:szCs w:val="24"/>
        </w:rPr>
        <w:t xml:space="preserve"> </w:t>
      </w:r>
      <w:r w:rsidRPr="000F5F25">
        <w:rPr>
          <w:rFonts w:ascii="Times New Roman" w:hAnsi="Times New Roman" w:cs="Times New Roman"/>
          <w:b/>
          <w:sz w:val="24"/>
          <w:szCs w:val="24"/>
        </w:rPr>
        <w:t>(Transition):</w:t>
      </w:r>
    </w:p>
    <w:p w:rsidR="0063703F" w:rsidRPr="0063703F" w:rsidRDefault="0063703F" w:rsidP="0063703F">
      <w:pPr>
        <w:spacing w:after="0" w:line="480" w:lineRule="auto"/>
        <w:rPr>
          <w:rFonts w:ascii="Times New Roman" w:hAnsi="Times New Roman" w:cs="Times New Roman"/>
          <w:sz w:val="24"/>
          <w:szCs w:val="24"/>
        </w:rPr>
      </w:pPr>
      <w:r w:rsidRPr="0063703F">
        <w:rPr>
          <w:rFonts w:ascii="Times New Roman" w:hAnsi="Times New Roman" w:cs="Times New Roman"/>
          <w:sz w:val="24"/>
          <w:szCs w:val="24"/>
        </w:rPr>
        <w:t>There multiple sources of non-renewable power sources in the context of developed and developing nations which intern poses the laudable risks</w:t>
      </w:r>
    </w:p>
    <w:p w:rsidR="0063703F" w:rsidRPr="0063703F" w:rsidRDefault="0063703F" w:rsidP="0063703F">
      <w:pPr>
        <w:spacing w:after="0" w:line="480" w:lineRule="auto"/>
        <w:rPr>
          <w:rFonts w:ascii="Times New Roman" w:hAnsi="Times New Roman" w:cs="Times New Roman"/>
          <w:sz w:val="24"/>
          <w:szCs w:val="24"/>
        </w:rPr>
      </w:pPr>
      <w:r w:rsidRPr="00F77B57">
        <w:rPr>
          <w:rFonts w:ascii="Times New Roman" w:hAnsi="Times New Roman" w:cs="Times New Roman"/>
          <w:b/>
          <w:sz w:val="24"/>
          <w:szCs w:val="24"/>
        </w:rPr>
        <w:t>1</w:t>
      </w:r>
      <w:r w:rsidRPr="00F77B57">
        <w:rPr>
          <w:rFonts w:ascii="Times New Roman" w:hAnsi="Times New Roman" w:cs="Times New Roman"/>
          <w:b/>
          <w:sz w:val="24"/>
          <w:szCs w:val="24"/>
          <w:vertAlign w:val="superscript"/>
        </w:rPr>
        <w:t>st</w:t>
      </w:r>
      <w:r w:rsidRPr="00F77B57">
        <w:rPr>
          <w:rFonts w:ascii="Times New Roman" w:hAnsi="Times New Roman" w:cs="Times New Roman"/>
          <w:b/>
          <w:sz w:val="24"/>
          <w:szCs w:val="24"/>
        </w:rPr>
        <w:t>Cause</w:t>
      </w:r>
      <w:r w:rsidRPr="0063703F">
        <w:rPr>
          <w:rFonts w:ascii="Times New Roman" w:hAnsi="Times New Roman" w:cs="Times New Roman"/>
          <w:sz w:val="24"/>
          <w:szCs w:val="24"/>
        </w:rPr>
        <w:t xml:space="preserve">: Coal    </w:t>
      </w:r>
    </w:p>
    <w:p w:rsidR="0063703F" w:rsidRPr="000F5F25" w:rsidRDefault="0063703F" w:rsidP="002D1028">
      <w:pPr>
        <w:pStyle w:val="ListParagraph"/>
        <w:numPr>
          <w:ilvl w:val="0"/>
          <w:numId w:val="2"/>
        </w:numPr>
        <w:spacing w:after="0" w:line="480" w:lineRule="auto"/>
        <w:rPr>
          <w:rFonts w:ascii="Times New Roman" w:hAnsi="Times New Roman" w:cs="Times New Roman"/>
          <w:sz w:val="24"/>
          <w:szCs w:val="24"/>
        </w:rPr>
      </w:pPr>
      <w:r w:rsidRPr="000F5F25">
        <w:rPr>
          <w:rFonts w:ascii="Times New Roman" w:hAnsi="Times New Roman" w:cs="Times New Roman"/>
          <w:sz w:val="24"/>
          <w:szCs w:val="24"/>
        </w:rPr>
        <w:t xml:space="preserve">Coal is often ranked depending on the how much carbonization it has gone through, stretching from peat (the lowest rank of coal) to anthracite (‘highest rank </w:t>
      </w:r>
      <w:r w:rsidR="000F5F25" w:rsidRPr="000F5F25">
        <w:rPr>
          <w:rFonts w:ascii="Times New Roman" w:hAnsi="Times New Roman" w:cs="Times New Roman"/>
          <w:sz w:val="24"/>
          <w:szCs w:val="24"/>
        </w:rPr>
        <w:t>of coal) (Dogan &amp; Seker, 2016).</w:t>
      </w:r>
      <w:r w:rsidRPr="000F5F25">
        <w:rPr>
          <w:rFonts w:ascii="Times New Roman" w:hAnsi="Times New Roman" w:cs="Times New Roman"/>
          <w:sz w:val="24"/>
          <w:szCs w:val="24"/>
        </w:rPr>
        <w:t>(</w:t>
      </w:r>
      <w:r w:rsidRPr="000F5F25">
        <w:rPr>
          <w:rFonts w:ascii="Times New Roman" w:hAnsi="Times New Roman" w:cs="Times New Roman"/>
          <w:b/>
          <w:sz w:val="24"/>
          <w:szCs w:val="24"/>
        </w:rPr>
        <w:t>Source</w:t>
      </w:r>
      <w:r w:rsidRPr="000F5F25">
        <w:rPr>
          <w:rFonts w:ascii="Times New Roman" w:hAnsi="Times New Roman" w:cs="Times New Roman"/>
          <w:sz w:val="24"/>
          <w:szCs w:val="24"/>
        </w:rPr>
        <w:t>: Dogan, E., &amp;Seker, F. (2016). Determinants of CO2 emissions in the European Union: The role of renewable and non-renewable energy. Renewable Energy, 94, 429-439.)</w:t>
      </w:r>
    </w:p>
    <w:p w:rsidR="000F5F25" w:rsidRDefault="0063703F" w:rsidP="002D1028">
      <w:pPr>
        <w:pStyle w:val="ListParagraph"/>
        <w:numPr>
          <w:ilvl w:val="0"/>
          <w:numId w:val="2"/>
        </w:numPr>
        <w:spacing w:after="0" w:line="480" w:lineRule="auto"/>
        <w:rPr>
          <w:rFonts w:ascii="Times New Roman" w:hAnsi="Times New Roman" w:cs="Times New Roman"/>
          <w:sz w:val="24"/>
          <w:szCs w:val="24"/>
        </w:rPr>
      </w:pPr>
      <w:r w:rsidRPr="000F5F25">
        <w:rPr>
          <w:rFonts w:ascii="Times New Roman" w:hAnsi="Times New Roman" w:cs="Times New Roman"/>
          <w:sz w:val="24"/>
          <w:szCs w:val="24"/>
        </w:rPr>
        <w:t>About 50% of the Costa Rica electricity is generated from coal; however, it has been realized that using coal is very dangerous in that it exposes harmful specks of dust and gases which can cause explosio</w:t>
      </w:r>
      <w:r w:rsidR="000F5F25">
        <w:rPr>
          <w:rFonts w:ascii="Times New Roman" w:hAnsi="Times New Roman" w:cs="Times New Roman"/>
          <w:sz w:val="24"/>
          <w:szCs w:val="24"/>
        </w:rPr>
        <w:t xml:space="preserve">ns (Atems &amp; Hotaling, 2018). </w:t>
      </w:r>
    </w:p>
    <w:p w:rsidR="0063703F" w:rsidRPr="000F5F25" w:rsidRDefault="0063703F" w:rsidP="000F5F25">
      <w:pPr>
        <w:pStyle w:val="ListParagraph"/>
        <w:spacing w:after="0" w:line="480" w:lineRule="auto"/>
        <w:ind w:left="780"/>
        <w:rPr>
          <w:rFonts w:ascii="Times New Roman" w:hAnsi="Times New Roman" w:cs="Times New Roman"/>
          <w:sz w:val="24"/>
          <w:szCs w:val="24"/>
        </w:rPr>
      </w:pPr>
      <w:r w:rsidRPr="000F5F25">
        <w:rPr>
          <w:rFonts w:ascii="Times New Roman" w:hAnsi="Times New Roman" w:cs="Times New Roman"/>
          <w:sz w:val="24"/>
          <w:szCs w:val="24"/>
        </w:rPr>
        <w:t>(</w:t>
      </w:r>
      <w:r w:rsidR="000F5F25" w:rsidRPr="000F5F25">
        <w:rPr>
          <w:rFonts w:ascii="Times New Roman" w:hAnsi="Times New Roman" w:cs="Times New Roman"/>
          <w:b/>
          <w:sz w:val="24"/>
          <w:szCs w:val="24"/>
        </w:rPr>
        <w:t>Source</w:t>
      </w:r>
      <w:r w:rsidRPr="000F5F25">
        <w:rPr>
          <w:rFonts w:ascii="Times New Roman" w:hAnsi="Times New Roman" w:cs="Times New Roman"/>
          <w:sz w:val="24"/>
          <w:szCs w:val="24"/>
        </w:rPr>
        <w:t xml:space="preserve">: Atems, B., &amp;Hotaling, C. (2018). The effect of renewable and non-renewable electricity generation on economic growth. Energy Policy, 112, 111-118. </w:t>
      </w:r>
    </w:p>
    <w:p w:rsidR="0063703F" w:rsidRPr="0063703F" w:rsidRDefault="0063703F" w:rsidP="000F5F25">
      <w:pPr>
        <w:spacing w:after="0" w:line="480" w:lineRule="auto"/>
        <w:ind w:firstLine="720"/>
        <w:rPr>
          <w:rFonts w:ascii="Times New Roman" w:hAnsi="Times New Roman" w:cs="Times New Roman"/>
          <w:sz w:val="24"/>
          <w:szCs w:val="24"/>
        </w:rPr>
      </w:pPr>
      <w:r w:rsidRPr="0063703F">
        <w:rPr>
          <w:rFonts w:ascii="Times New Roman" w:hAnsi="Times New Roman" w:cs="Times New Roman"/>
          <w:sz w:val="24"/>
          <w:szCs w:val="24"/>
        </w:rPr>
        <w:t xml:space="preserve">2ndCause: Petroleum.    </w:t>
      </w:r>
    </w:p>
    <w:p w:rsidR="0063703F" w:rsidRPr="0063703F" w:rsidRDefault="0063703F" w:rsidP="0063703F">
      <w:pPr>
        <w:spacing w:after="0" w:line="480" w:lineRule="auto"/>
        <w:rPr>
          <w:rFonts w:ascii="Times New Roman" w:hAnsi="Times New Roman" w:cs="Times New Roman"/>
          <w:sz w:val="24"/>
          <w:szCs w:val="24"/>
        </w:rPr>
      </w:pPr>
      <w:r w:rsidRPr="0063703F">
        <w:rPr>
          <w:rFonts w:ascii="Times New Roman" w:hAnsi="Times New Roman" w:cs="Times New Roman"/>
          <w:sz w:val="24"/>
          <w:szCs w:val="24"/>
        </w:rPr>
        <w:lastRenderedPageBreak/>
        <w:t xml:space="preserve">1.    Engineers tend to trap crude oil from the underground rock formation. In many cases, crude oil has been found to bubble out of the ground (Lehmann &amp; Gawel, 2013). </w:t>
      </w:r>
    </w:p>
    <w:p w:rsidR="0063703F" w:rsidRPr="0063703F" w:rsidRDefault="0063703F" w:rsidP="0063703F">
      <w:pPr>
        <w:spacing w:after="0" w:line="480" w:lineRule="auto"/>
        <w:rPr>
          <w:rFonts w:ascii="Times New Roman" w:hAnsi="Times New Roman" w:cs="Times New Roman"/>
          <w:sz w:val="24"/>
          <w:szCs w:val="24"/>
        </w:rPr>
      </w:pPr>
      <w:r w:rsidRPr="0063703F">
        <w:rPr>
          <w:rFonts w:ascii="Times New Roman" w:hAnsi="Times New Roman" w:cs="Times New Roman"/>
          <w:sz w:val="24"/>
          <w:szCs w:val="24"/>
        </w:rPr>
        <w:t>(</w:t>
      </w:r>
      <w:r w:rsidRPr="000F5F25">
        <w:rPr>
          <w:rFonts w:ascii="Times New Roman" w:hAnsi="Times New Roman" w:cs="Times New Roman"/>
          <w:b/>
          <w:sz w:val="24"/>
          <w:szCs w:val="24"/>
        </w:rPr>
        <w:t>Source</w:t>
      </w:r>
      <w:r w:rsidRPr="0063703F">
        <w:rPr>
          <w:rFonts w:ascii="Times New Roman" w:hAnsi="Times New Roman" w:cs="Times New Roman"/>
          <w:sz w:val="24"/>
          <w:szCs w:val="24"/>
        </w:rPr>
        <w:t>: Dogan, E., &amp;Seker, F. (2016). Determinants of CO2 emissions in the European Union: The role of renewable and non-renewable energy. Renewable Energy, 94, 429-439.)</w:t>
      </w:r>
    </w:p>
    <w:p w:rsidR="0063703F" w:rsidRPr="0063703F" w:rsidRDefault="0063703F" w:rsidP="0063703F">
      <w:pPr>
        <w:spacing w:after="0" w:line="480" w:lineRule="auto"/>
        <w:rPr>
          <w:rFonts w:ascii="Times New Roman" w:hAnsi="Times New Roman" w:cs="Times New Roman"/>
          <w:sz w:val="24"/>
          <w:szCs w:val="24"/>
        </w:rPr>
      </w:pPr>
      <w:r w:rsidRPr="0063703F">
        <w:rPr>
          <w:rFonts w:ascii="Times New Roman" w:hAnsi="Times New Roman" w:cs="Times New Roman"/>
          <w:sz w:val="24"/>
          <w:szCs w:val="24"/>
        </w:rPr>
        <w:t xml:space="preserve">2.     Petroleum has been often converted to gasoline which has multiple uses in energy industries among other fields. However, gasoline is an evident risk to the environment in that it emits harmful gasses as well as fumes into the environment and in the air that we breathe. </w:t>
      </w:r>
    </w:p>
    <w:p w:rsidR="0063703F" w:rsidRPr="0063703F" w:rsidRDefault="0063703F" w:rsidP="0063703F">
      <w:pPr>
        <w:spacing w:after="0" w:line="480" w:lineRule="auto"/>
        <w:rPr>
          <w:rFonts w:ascii="Times New Roman" w:hAnsi="Times New Roman" w:cs="Times New Roman"/>
          <w:sz w:val="24"/>
          <w:szCs w:val="24"/>
        </w:rPr>
      </w:pPr>
      <w:r w:rsidRPr="0063703F">
        <w:rPr>
          <w:rFonts w:ascii="Times New Roman" w:hAnsi="Times New Roman" w:cs="Times New Roman"/>
          <w:sz w:val="24"/>
          <w:szCs w:val="24"/>
        </w:rPr>
        <w:t xml:space="preserve">    (</w:t>
      </w:r>
      <w:r w:rsidR="000F5F25" w:rsidRPr="000F5F25">
        <w:rPr>
          <w:rFonts w:ascii="Times New Roman" w:hAnsi="Times New Roman" w:cs="Times New Roman"/>
          <w:b/>
          <w:sz w:val="24"/>
          <w:szCs w:val="24"/>
        </w:rPr>
        <w:t>Source</w:t>
      </w:r>
      <w:r w:rsidRPr="0063703F">
        <w:rPr>
          <w:rFonts w:ascii="Times New Roman" w:hAnsi="Times New Roman" w:cs="Times New Roman"/>
          <w:sz w:val="24"/>
          <w:szCs w:val="24"/>
        </w:rPr>
        <w:t>: Agarwal, A., Tiwari, A., &amp; Singh, A. P. (2018). Feasibility analysis for enhancement of output power of the PV panels by use of PCM (Phase Change Material) based cooling technique. Malaya Journal of Matematik (MJM), (1, 2018), 46-49.)</w:t>
      </w:r>
    </w:p>
    <w:p w:rsidR="0063703F" w:rsidRPr="0063703F" w:rsidRDefault="0063703F" w:rsidP="0063703F">
      <w:pPr>
        <w:spacing w:after="0" w:line="480" w:lineRule="auto"/>
        <w:rPr>
          <w:rFonts w:ascii="Times New Roman" w:hAnsi="Times New Roman" w:cs="Times New Roman"/>
          <w:sz w:val="24"/>
          <w:szCs w:val="24"/>
        </w:rPr>
      </w:pPr>
    </w:p>
    <w:p w:rsidR="0063703F" w:rsidRPr="0063703F" w:rsidRDefault="0063703F" w:rsidP="0063703F">
      <w:pPr>
        <w:spacing w:after="0" w:line="480" w:lineRule="auto"/>
        <w:rPr>
          <w:rFonts w:ascii="Times New Roman" w:hAnsi="Times New Roman" w:cs="Times New Roman"/>
          <w:sz w:val="24"/>
          <w:szCs w:val="24"/>
        </w:rPr>
      </w:pPr>
      <w:r w:rsidRPr="00F77B57">
        <w:rPr>
          <w:rFonts w:ascii="Times New Roman" w:hAnsi="Times New Roman" w:cs="Times New Roman"/>
          <w:b/>
          <w:sz w:val="24"/>
          <w:szCs w:val="24"/>
        </w:rPr>
        <w:t>3rdCause</w:t>
      </w:r>
      <w:r w:rsidRPr="0063703F">
        <w:rPr>
          <w:rFonts w:ascii="Times New Roman" w:hAnsi="Times New Roman" w:cs="Times New Roman"/>
          <w:sz w:val="24"/>
          <w:szCs w:val="24"/>
        </w:rPr>
        <w:t>: Natural gas.</w:t>
      </w:r>
    </w:p>
    <w:p w:rsidR="000F5F25" w:rsidRPr="000F5F25" w:rsidRDefault="0063703F" w:rsidP="002D1028">
      <w:pPr>
        <w:pStyle w:val="ListParagraph"/>
        <w:numPr>
          <w:ilvl w:val="0"/>
          <w:numId w:val="3"/>
        </w:numPr>
        <w:spacing w:after="0" w:line="480" w:lineRule="auto"/>
        <w:rPr>
          <w:rFonts w:ascii="Times New Roman" w:hAnsi="Times New Roman" w:cs="Times New Roman"/>
          <w:sz w:val="24"/>
          <w:szCs w:val="24"/>
        </w:rPr>
      </w:pPr>
      <w:r w:rsidRPr="000F5F25">
        <w:rPr>
          <w:rFonts w:ascii="Times New Roman" w:hAnsi="Times New Roman" w:cs="Times New Roman"/>
          <w:sz w:val="24"/>
          <w:szCs w:val="24"/>
        </w:rPr>
        <w:t xml:space="preserve">Natural gases exist in deposits </w:t>
      </w:r>
      <w:r w:rsidR="000B7DAD">
        <w:rPr>
          <w:rFonts w:ascii="Times New Roman" w:hAnsi="Times New Roman" w:cs="Times New Roman"/>
          <w:sz w:val="24"/>
          <w:szCs w:val="24"/>
        </w:rPr>
        <w:t xml:space="preserve">of </w:t>
      </w:r>
      <w:r w:rsidRPr="000F5F25">
        <w:rPr>
          <w:rFonts w:ascii="Times New Roman" w:hAnsi="Times New Roman" w:cs="Times New Roman"/>
          <w:sz w:val="24"/>
          <w:szCs w:val="24"/>
        </w:rPr>
        <w:t>a few hundred meters beneath the earth surface, and hence for companies to access natural gas out of the ground, they drill straight down to create a space for trapping and bringing it on the earth s</w:t>
      </w:r>
      <w:r w:rsidR="000F5F25" w:rsidRPr="000F5F25">
        <w:rPr>
          <w:rFonts w:ascii="Times New Roman" w:hAnsi="Times New Roman" w:cs="Times New Roman"/>
          <w:sz w:val="24"/>
          <w:szCs w:val="24"/>
        </w:rPr>
        <w:t>urface (Lehmann &amp; Gawel, 2013).</w:t>
      </w:r>
    </w:p>
    <w:p w:rsidR="000F5F25" w:rsidRDefault="0063703F" w:rsidP="000F5F25">
      <w:pPr>
        <w:pStyle w:val="ListParagraph"/>
        <w:spacing w:after="0" w:line="480" w:lineRule="auto"/>
        <w:ind w:left="840"/>
        <w:rPr>
          <w:rFonts w:ascii="Times New Roman" w:hAnsi="Times New Roman" w:cs="Times New Roman"/>
          <w:sz w:val="24"/>
          <w:szCs w:val="24"/>
        </w:rPr>
      </w:pPr>
      <w:r w:rsidRPr="000F5F25">
        <w:rPr>
          <w:rFonts w:ascii="Times New Roman" w:hAnsi="Times New Roman" w:cs="Times New Roman"/>
          <w:sz w:val="24"/>
          <w:szCs w:val="24"/>
        </w:rPr>
        <w:t>(</w:t>
      </w:r>
      <w:r w:rsidRPr="000F5F25">
        <w:rPr>
          <w:rFonts w:ascii="Times New Roman" w:hAnsi="Times New Roman" w:cs="Times New Roman"/>
          <w:b/>
          <w:sz w:val="24"/>
          <w:szCs w:val="24"/>
        </w:rPr>
        <w:t>Source</w:t>
      </w:r>
      <w:r w:rsidRPr="000F5F25">
        <w:rPr>
          <w:rFonts w:ascii="Times New Roman" w:hAnsi="Times New Roman" w:cs="Times New Roman"/>
          <w:sz w:val="24"/>
          <w:szCs w:val="24"/>
        </w:rPr>
        <w:t>: Lehmann, P., &amp;Gawel, E. (2013). Why should support schemes for renewable electricity complement the EU emissions trading scheme?. Energy Policy, 52, 597-607)</w:t>
      </w:r>
    </w:p>
    <w:p w:rsidR="000F5F25" w:rsidRDefault="0063703F" w:rsidP="002D1028">
      <w:pPr>
        <w:pStyle w:val="ListParagraph"/>
        <w:numPr>
          <w:ilvl w:val="0"/>
          <w:numId w:val="3"/>
        </w:numPr>
        <w:spacing w:after="0" w:line="480" w:lineRule="auto"/>
        <w:rPr>
          <w:rFonts w:ascii="Times New Roman" w:hAnsi="Times New Roman" w:cs="Times New Roman"/>
          <w:sz w:val="24"/>
          <w:szCs w:val="24"/>
        </w:rPr>
      </w:pPr>
      <w:r w:rsidRPr="000F5F25">
        <w:rPr>
          <w:rFonts w:ascii="Times New Roman" w:hAnsi="Times New Roman" w:cs="Times New Roman"/>
          <w:sz w:val="24"/>
          <w:szCs w:val="24"/>
        </w:rPr>
        <w:t>Natural gases can be easily depleted, and hence we stand as the potential future risk that we will have to pay for unless we take alternative measures.</w:t>
      </w:r>
    </w:p>
    <w:p w:rsidR="0063703F" w:rsidRPr="000F5F25" w:rsidRDefault="0063703F" w:rsidP="000F5F25">
      <w:pPr>
        <w:pStyle w:val="ListParagraph"/>
        <w:spacing w:after="0" w:line="480" w:lineRule="auto"/>
        <w:ind w:left="840"/>
        <w:rPr>
          <w:rFonts w:ascii="Times New Roman" w:hAnsi="Times New Roman" w:cs="Times New Roman"/>
          <w:sz w:val="24"/>
          <w:szCs w:val="24"/>
        </w:rPr>
      </w:pPr>
      <w:r w:rsidRPr="000F5F25">
        <w:rPr>
          <w:rFonts w:ascii="Times New Roman" w:hAnsi="Times New Roman" w:cs="Times New Roman"/>
          <w:sz w:val="24"/>
          <w:szCs w:val="24"/>
        </w:rPr>
        <w:t>(</w:t>
      </w:r>
      <w:r w:rsidR="000F5F25" w:rsidRPr="000F5F25">
        <w:rPr>
          <w:rFonts w:ascii="Times New Roman" w:hAnsi="Times New Roman" w:cs="Times New Roman"/>
          <w:b/>
          <w:sz w:val="24"/>
          <w:szCs w:val="24"/>
        </w:rPr>
        <w:t>Source</w:t>
      </w:r>
      <w:r w:rsidRPr="000F5F25">
        <w:rPr>
          <w:rFonts w:ascii="Times New Roman" w:hAnsi="Times New Roman" w:cs="Times New Roman"/>
          <w:sz w:val="24"/>
          <w:szCs w:val="24"/>
        </w:rPr>
        <w:t xml:space="preserve">: Lehmann, P., &amp;Gawel, E. (2013). Why should support schemes for renewable electricity complement the EU emissions trading </w:t>
      </w:r>
      <w:r w:rsidR="000F5F25" w:rsidRPr="000F5F25">
        <w:rPr>
          <w:rFonts w:ascii="Times New Roman" w:hAnsi="Times New Roman" w:cs="Times New Roman"/>
          <w:sz w:val="24"/>
          <w:szCs w:val="24"/>
        </w:rPr>
        <w:t>scheme?</w:t>
      </w:r>
      <w:r w:rsidRPr="000F5F25">
        <w:rPr>
          <w:rFonts w:ascii="Times New Roman" w:hAnsi="Times New Roman" w:cs="Times New Roman"/>
          <w:sz w:val="24"/>
          <w:szCs w:val="24"/>
        </w:rPr>
        <w:t xml:space="preserve"> Energy Policy, 52, 597-607)</w:t>
      </w:r>
    </w:p>
    <w:p w:rsidR="0063703F" w:rsidRPr="0063703F" w:rsidRDefault="0063703F" w:rsidP="0063703F">
      <w:pPr>
        <w:spacing w:after="0" w:line="480" w:lineRule="auto"/>
        <w:rPr>
          <w:rFonts w:ascii="Times New Roman" w:hAnsi="Times New Roman" w:cs="Times New Roman"/>
          <w:sz w:val="24"/>
          <w:szCs w:val="24"/>
        </w:rPr>
      </w:pPr>
    </w:p>
    <w:p w:rsidR="000F5F25" w:rsidRDefault="0063703F" w:rsidP="0063703F">
      <w:pPr>
        <w:spacing w:after="0" w:line="480" w:lineRule="auto"/>
        <w:rPr>
          <w:rFonts w:ascii="Times New Roman" w:hAnsi="Times New Roman" w:cs="Times New Roman"/>
          <w:sz w:val="24"/>
          <w:szCs w:val="24"/>
        </w:rPr>
      </w:pPr>
      <w:r w:rsidRPr="000F5F25">
        <w:rPr>
          <w:rFonts w:ascii="Times New Roman" w:hAnsi="Times New Roman" w:cs="Times New Roman"/>
          <w:b/>
          <w:sz w:val="24"/>
          <w:szCs w:val="24"/>
        </w:rPr>
        <w:t>Causes Conclusion:</w:t>
      </w:r>
    </w:p>
    <w:p w:rsidR="0063703F" w:rsidRPr="0063703F" w:rsidRDefault="0063703F" w:rsidP="0063703F">
      <w:pPr>
        <w:spacing w:after="0" w:line="480" w:lineRule="auto"/>
        <w:rPr>
          <w:rFonts w:ascii="Times New Roman" w:hAnsi="Times New Roman" w:cs="Times New Roman"/>
          <w:sz w:val="24"/>
          <w:szCs w:val="24"/>
        </w:rPr>
      </w:pPr>
      <w:r w:rsidRPr="0063703F">
        <w:rPr>
          <w:rFonts w:ascii="Times New Roman" w:hAnsi="Times New Roman" w:cs="Times New Roman"/>
          <w:sz w:val="24"/>
          <w:szCs w:val="24"/>
        </w:rPr>
        <w:lastRenderedPageBreak/>
        <w:t>We need to deploy our attention to alternative sources of reliable and easily conservable energy in the context of Costa Rica to fit our global standards while alleviating the potential risks</w:t>
      </w:r>
    </w:p>
    <w:p w:rsidR="0063703F" w:rsidRPr="0063703F" w:rsidRDefault="0063703F" w:rsidP="0063703F">
      <w:pPr>
        <w:spacing w:after="0" w:line="480" w:lineRule="auto"/>
        <w:rPr>
          <w:rFonts w:ascii="Times New Roman" w:hAnsi="Times New Roman" w:cs="Times New Roman"/>
          <w:sz w:val="24"/>
          <w:szCs w:val="24"/>
        </w:rPr>
      </w:pPr>
    </w:p>
    <w:p w:rsidR="0063703F" w:rsidRPr="0063703F" w:rsidRDefault="0063703F" w:rsidP="0063703F">
      <w:pPr>
        <w:spacing w:after="0" w:line="480" w:lineRule="auto"/>
        <w:rPr>
          <w:rFonts w:ascii="Times New Roman" w:hAnsi="Times New Roman" w:cs="Times New Roman"/>
          <w:sz w:val="24"/>
          <w:szCs w:val="24"/>
        </w:rPr>
      </w:pPr>
      <w:r w:rsidRPr="000F5F25">
        <w:rPr>
          <w:rFonts w:ascii="Times New Roman" w:hAnsi="Times New Roman" w:cs="Times New Roman"/>
          <w:b/>
          <w:sz w:val="24"/>
          <w:szCs w:val="24"/>
        </w:rPr>
        <w:t>Effects(Transition):</w:t>
      </w:r>
      <w:r w:rsidRPr="0063703F">
        <w:rPr>
          <w:rFonts w:ascii="Times New Roman" w:hAnsi="Times New Roman" w:cs="Times New Roman"/>
          <w:sz w:val="24"/>
          <w:szCs w:val="24"/>
        </w:rPr>
        <w:t xml:space="preserve"> Nonrenewable power sources have both beneficial and negative effects; however, the adverse effects are considered to the latter. </w:t>
      </w:r>
    </w:p>
    <w:p w:rsidR="000F5F25" w:rsidRDefault="0063703F" w:rsidP="0063703F">
      <w:pPr>
        <w:spacing w:after="0" w:line="480" w:lineRule="auto"/>
        <w:rPr>
          <w:rFonts w:ascii="Times New Roman" w:hAnsi="Times New Roman" w:cs="Times New Roman"/>
          <w:sz w:val="24"/>
          <w:szCs w:val="24"/>
        </w:rPr>
      </w:pPr>
      <w:r w:rsidRPr="000B7DAD">
        <w:rPr>
          <w:rFonts w:ascii="Times New Roman" w:hAnsi="Times New Roman" w:cs="Times New Roman"/>
          <w:b/>
          <w:sz w:val="24"/>
          <w:szCs w:val="24"/>
        </w:rPr>
        <w:t>1</w:t>
      </w:r>
      <w:r w:rsidRPr="000B7DAD">
        <w:rPr>
          <w:rFonts w:ascii="Times New Roman" w:hAnsi="Times New Roman" w:cs="Times New Roman"/>
          <w:b/>
          <w:sz w:val="24"/>
          <w:szCs w:val="24"/>
          <w:vertAlign w:val="superscript"/>
        </w:rPr>
        <w:t>st</w:t>
      </w:r>
      <w:r w:rsidRPr="000B7DAD">
        <w:rPr>
          <w:rFonts w:ascii="Times New Roman" w:hAnsi="Times New Roman" w:cs="Times New Roman"/>
          <w:b/>
          <w:sz w:val="24"/>
          <w:szCs w:val="24"/>
        </w:rPr>
        <w:t xml:space="preserve">Effect:  </w:t>
      </w:r>
      <w:r w:rsidRPr="0063703F">
        <w:rPr>
          <w:rFonts w:ascii="Times New Roman" w:hAnsi="Times New Roman" w:cs="Times New Roman"/>
          <w:sz w:val="24"/>
          <w:szCs w:val="24"/>
        </w:rPr>
        <w:t>glo</w:t>
      </w:r>
      <w:r w:rsidR="000F5F25">
        <w:rPr>
          <w:rFonts w:ascii="Times New Roman" w:hAnsi="Times New Roman" w:cs="Times New Roman"/>
          <w:sz w:val="24"/>
          <w:szCs w:val="24"/>
        </w:rPr>
        <w:t>bal warming and climate change.</w:t>
      </w:r>
    </w:p>
    <w:p w:rsidR="000F5F25" w:rsidRDefault="0063703F" w:rsidP="002D1028">
      <w:pPr>
        <w:pStyle w:val="ListParagraph"/>
        <w:numPr>
          <w:ilvl w:val="0"/>
          <w:numId w:val="4"/>
        </w:numPr>
        <w:spacing w:after="0" w:line="480" w:lineRule="auto"/>
        <w:rPr>
          <w:rFonts w:ascii="Times New Roman" w:hAnsi="Times New Roman" w:cs="Times New Roman"/>
          <w:sz w:val="24"/>
          <w:szCs w:val="24"/>
        </w:rPr>
      </w:pPr>
      <w:r w:rsidRPr="000F5F25">
        <w:rPr>
          <w:rFonts w:ascii="Times New Roman" w:hAnsi="Times New Roman" w:cs="Times New Roman"/>
          <w:sz w:val="24"/>
          <w:szCs w:val="24"/>
        </w:rPr>
        <w:t xml:space="preserve">Nonrenewable electricity sources are the leading causes of greenhouse gas emissions through the large content of carbon IV oxide and </w:t>
      </w:r>
      <w:r w:rsidR="000B7DAD">
        <w:rPr>
          <w:rFonts w:ascii="Times New Roman" w:hAnsi="Times New Roman" w:cs="Times New Roman"/>
          <w:sz w:val="24"/>
          <w:szCs w:val="24"/>
        </w:rPr>
        <w:t>methane; which often contribute</w:t>
      </w:r>
      <w:r w:rsidRPr="000F5F25">
        <w:rPr>
          <w:rFonts w:ascii="Times New Roman" w:hAnsi="Times New Roman" w:cs="Times New Roman"/>
          <w:sz w:val="24"/>
          <w:szCs w:val="24"/>
        </w:rPr>
        <w:t xml:space="preserve"> to climat</w:t>
      </w:r>
      <w:r w:rsidR="000F5F25">
        <w:rPr>
          <w:rFonts w:ascii="Times New Roman" w:hAnsi="Times New Roman" w:cs="Times New Roman"/>
          <w:sz w:val="24"/>
          <w:szCs w:val="24"/>
        </w:rPr>
        <w:t>e change (Dogan &amp; Seker, 2016).</w:t>
      </w:r>
    </w:p>
    <w:p w:rsidR="000F5F25" w:rsidRDefault="0063703F" w:rsidP="000F5F25">
      <w:pPr>
        <w:pStyle w:val="ListParagraph"/>
        <w:spacing w:after="0" w:line="480" w:lineRule="auto"/>
        <w:rPr>
          <w:rFonts w:ascii="Times New Roman" w:hAnsi="Times New Roman" w:cs="Times New Roman"/>
          <w:sz w:val="24"/>
          <w:szCs w:val="24"/>
        </w:rPr>
      </w:pPr>
      <w:r w:rsidRPr="000F5F25">
        <w:rPr>
          <w:rFonts w:ascii="Times New Roman" w:hAnsi="Times New Roman" w:cs="Times New Roman"/>
          <w:sz w:val="24"/>
          <w:szCs w:val="24"/>
        </w:rPr>
        <w:t>(</w:t>
      </w:r>
      <w:r w:rsidRPr="000F5F25">
        <w:rPr>
          <w:rFonts w:ascii="Times New Roman" w:hAnsi="Times New Roman" w:cs="Times New Roman"/>
          <w:b/>
          <w:sz w:val="24"/>
          <w:szCs w:val="24"/>
        </w:rPr>
        <w:t>Source</w:t>
      </w:r>
      <w:r w:rsidRPr="000F5F25">
        <w:rPr>
          <w:rFonts w:ascii="Times New Roman" w:hAnsi="Times New Roman" w:cs="Times New Roman"/>
          <w:sz w:val="24"/>
          <w:szCs w:val="24"/>
        </w:rPr>
        <w:t>: Dogan, E., &amp;Seker, F. (2016). Determinants of CO2 emissions in the European Union: The role of renewable and non-renewable energy. Renewable Energy, 94, 429-439.)</w:t>
      </w:r>
    </w:p>
    <w:p w:rsidR="000F5F25" w:rsidRDefault="0063703F" w:rsidP="000F5F25">
      <w:pPr>
        <w:pStyle w:val="ListParagraph"/>
        <w:spacing w:after="0" w:line="480" w:lineRule="auto"/>
        <w:rPr>
          <w:rFonts w:ascii="Times New Roman" w:hAnsi="Times New Roman" w:cs="Times New Roman"/>
          <w:sz w:val="24"/>
          <w:szCs w:val="24"/>
        </w:rPr>
      </w:pPr>
      <w:r w:rsidRPr="0063703F">
        <w:rPr>
          <w:rFonts w:ascii="Times New Roman" w:hAnsi="Times New Roman" w:cs="Times New Roman"/>
          <w:sz w:val="24"/>
          <w:szCs w:val="24"/>
        </w:rPr>
        <w:t>Nonrenewable electric sources are changing the climate through impacting ecosystems, reducing their potential to cope with the changing climate and hence causing challen</w:t>
      </w:r>
      <w:r w:rsidR="000F5F25">
        <w:rPr>
          <w:rFonts w:ascii="Times New Roman" w:hAnsi="Times New Roman" w:cs="Times New Roman"/>
          <w:sz w:val="24"/>
          <w:szCs w:val="24"/>
        </w:rPr>
        <w:t>ging biodiversity (Jaber, 2013).</w:t>
      </w:r>
    </w:p>
    <w:p w:rsidR="0063703F" w:rsidRPr="0063703F" w:rsidRDefault="0063703F" w:rsidP="000F5F25">
      <w:pPr>
        <w:pStyle w:val="ListParagraph"/>
        <w:spacing w:after="0" w:line="480" w:lineRule="auto"/>
        <w:rPr>
          <w:rFonts w:ascii="Times New Roman" w:hAnsi="Times New Roman" w:cs="Times New Roman"/>
          <w:sz w:val="24"/>
          <w:szCs w:val="24"/>
        </w:rPr>
      </w:pPr>
      <w:r w:rsidRPr="0063703F">
        <w:rPr>
          <w:rFonts w:ascii="Times New Roman" w:hAnsi="Times New Roman" w:cs="Times New Roman"/>
          <w:sz w:val="24"/>
          <w:szCs w:val="24"/>
        </w:rPr>
        <w:t>(</w:t>
      </w:r>
      <w:r w:rsidRPr="000F5F25">
        <w:rPr>
          <w:rFonts w:ascii="Times New Roman" w:hAnsi="Times New Roman" w:cs="Times New Roman"/>
          <w:b/>
          <w:sz w:val="24"/>
          <w:szCs w:val="24"/>
        </w:rPr>
        <w:t>Source</w:t>
      </w:r>
      <w:r w:rsidRPr="0063703F">
        <w:rPr>
          <w:rFonts w:ascii="Times New Roman" w:hAnsi="Times New Roman" w:cs="Times New Roman"/>
          <w:sz w:val="24"/>
          <w:szCs w:val="24"/>
        </w:rPr>
        <w:t>: Jaber, S. (2013). Environmental impacts of wind energy. Journal of Clean Energy Technologies, 1(3), 251-254.</w:t>
      </w:r>
    </w:p>
    <w:p w:rsidR="0063703F" w:rsidRPr="0063703F" w:rsidRDefault="0063703F" w:rsidP="0004353B">
      <w:pPr>
        <w:spacing w:after="0" w:line="480" w:lineRule="auto"/>
        <w:ind w:firstLine="720"/>
        <w:rPr>
          <w:rFonts w:ascii="Times New Roman" w:hAnsi="Times New Roman" w:cs="Times New Roman"/>
          <w:sz w:val="24"/>
          <w:szCs w:val="24"/>
        </w:rPr>
      </w:pPr>
      <w:r w:rsidRPr="000F5F25">
        <w:rPr>
          <w:rFonts w:ascii="Times New Roman" w:hAnsi="Times New Roman" w:cs="Times New Roman"/>
          <w:b/>
          <w:sz w:val="24"/>
          <w:szCs w:val="24"/>
        </w:rPr>
        <w:t>2</w:t>
      </w:r>
      <w:r w:rsidRPr="000F5F25">
        <w:rPr>
          <w:rFonts w:ascii="Times New Roman" w:hAnsi="Times New Roman" w:cs="Times New Roman"/>
          <w:b/>
          <w:sz w:val="24"/>
          <w:szCs w:val="24"/>
          <w:vertAlign w:val="superscript"/>
        </w:rPr>
        <w:t>nd</w:t>
      </w:r>
      <w:r w:rsidRPr="000F5F25">
        <w:rPr>
          <w:rFonts w:ascii="Times New Roman" w:hAnsi="Times New Roman" w:cs="Times New Roman"/>
          <w:b/>
          <w:sz w:val="24"/>
          <w:szCs w:val="24"/>
        </w:rPr>
        <w:t xml:space="preserve"> Effect:</w:t>
      </w:r>
      <w:r w:rsidRPr="0063703F">
        <w:rPr>
          <w:rFonts w:ascii="Times New Roman" w:hAnsi="Times New Roman" w:cs="Times New Roman"/>
          <w:sz w:val="24"/>
          <w:szCs w:val="24"/>
        </w:rPr>
        <w:t xml:space="preserve"> Air pollution </w:t>
      </w:r>
    </w:p>
    <w:p w:rsidR="0004353B" w:rsidRDefault="0063703F" w:rsidP="002D1028">
      <w:pPr>
        <w:pStyle w:val="ListParagraph"/>
        <w:numPr>
          <w:ilvl w:val="0"/>
          <w:numId w:val="5"/>
        </w:numPr>
        <w:spacing w:after="0" w:line="480" w:lineRule="auto"/>
        <w:rPr>
          <w:rFonts w:ascii="Times New Roman" w:hAnsi="Times New Roman" w:cs="Times New Roman"/>
          <w:sz w:val="24"/>
          <w:szCs w:val="24"/>
        </w:rPr>
      </w:pPr>
      <w:r w:rsidRPr="0004353B">
        <w:rPr>
          <w:rFonts w:ascii="Times New Roman" w:hAnsi="Times New Roman" w:cs="Times New Roman"/>
          <w:sz w:val="24"/>
          <w:szCs w:val="24"/>
        </w:rPr>
        <w:t>Coal-reliant power generating industries are the leading sources of mass emissions to the environment in the context of Costa</w:t>
      </w:r>
      <w:r w:rsidR="000F5F25" w:rsidRPr="0004353B">
        <w:rPr>
          <w:rFonts w:ascii="Times New Roman" w:hAnsi="Times New Roman" w:cs="Times New Roman"/>
          <w:sz w:val="24"/>
          <w:szCs w:val="24"/>
        </w:rPr>
        <w:t xml:space="preserve"> Rica (Atems &amp; Hotaling, 2018).</w:t>
      </w:r>
    </w:p>
    <w:p w:rsidR="0063703F" w:rsidRPr="0004353B" w:rsidRDefault="0063703F" w:rsidP="0004353B">
      <w:pPr>
        <w:pStyle w:val="ListParagraph"/>
        <w:spacing w:after="0" w:line="480" w:lineRule="auto"/>
        <w:rPr>
          <w:rFonts w:ascii="Times New Roman" w:hAnsi="Times New Roman" w:cs="Times New Roman"/>
          <w:sz w:val="24"/>
          <w:szCs w:val="24"/>
        </w:rPr>
      </w:pPr>
      <w:r w:rsidRPr="0004353B">
        <w:rPr>
          <w:rFonts w:ascii="Times New Roman" w:hAnsi="Times New Roman" w:cs="Times New Roman"/>
          <w:sz w:val="24"/>
          <w:szCs w:val="24"/>
        </w:rPr>
        <w:t>(</w:t>
      </w:r>
      <w:r w:rsidRPr="0004353B">
        <w:rPr>
          <w:rFonts w:ascii="Times New Roman" w:hAnsi="Times New Roman" w:cs="Times New Roman"/>
          <w:b/>
          <w:sz w:val="24"/>
          <w:szCs w:val="24"/>
        </w:rPr>
        <w:t>Source</w:t>
      </w:r>
      <w:r w:rsidRPr="0004353B">
        <w:rPr>
          <w:rFonts w:ascii="Times New Roman" w:hAnsi="Times New Roman" w:cs="Times New Roman"/>
          <w:sz w:val="24"/>
          <w:szCs w:val="24"/>
        </w:rPr>
        <w:t>: Atems, B., &amp; Hotaling, C. (2018). The effect of renewable and non-renewable electricity generation on economic growth. Energy Policy, 112, 111-118.)</w:t>
      </w:r>
    </w:p>
    <w:p w:rsidR="0004353B" w:rsidRDefault="0063703F" w:rsidP="002D1028">
      <w:pPr>
        <w:pStyle w:val="ListParagraph"/>
        <w:numPr>
          <w:ilvl w:val="0"/>
          <w:numId w:val="5"/>
        </w:numPr>
        <w:spacing w:after="0" w:line="480" w:lineRule="auto"/>
        <w:rPr>
          <w:rFonts w:ascii="Times New Roman" w:hAnsi="Times New Roman" w:cs="Times New Roman"/>
          <w:sz w:val="24"/>
          <w:szCs w:val="24"/>
        </w:rPr>
      </w:pPr>
      <w:r w:rsidRPr="0004353B">
        <w:rPr>
          <w:rFonts w:ascii="Times New Roman" w:hAnsi="Times New Roman" w:cs="Times New Roman"/>
          <w:sz w:val="24"/>
          <w:szCs w:val="24"/>
        </w:rPr>
        <w:lastRenderedPageBreak/>
        <w:t>Breaking down natural gasses, crude oil and coal have been found to emit other air pollutants such as nitrogen dioxide, Sulphur dioxide, and particulate matter; gasses which are a laudable risk once released into the ideal envi</w:t>
      </w:r>
      <w:r w:rsidR="0004353B">
        <w:rPr>
          <w:rFonts w:ascii="Times New Roman" w:hAnsi="Times New Roman" w:cs="Times New Roman"/>
          <w:sz w:val="24"/>
          <w:szCs w:val="24"/>
        </w:rPr>
        <w:t>ronment (Lehmann &amp; Gawel, 2013).</w:t>
      </w:r>
    </w:p>
    <w:p w:rsidR="0063703F" w:rsidRPr="0004353B" w:rsidRDefault="0063703F" w:rsidP="0004353B">
      <w:pPr>
        <w:pStyle w:val="ListParagraph"/>
        <w:spacing w:after="0" w:line="480" w:lineRule="auto"/>
        <w:rPr>
          <w:rFonts w:ascii="Times New Roman" w:hAnsi="Times New Roman" w:cs="Times New Roman"/>
          <w:sz w:val="24"/>
          <w:szCs w:val="24"/>
        </w:rPr>
      </w:pPr>
      <w:r w:rsidRPr="0004353B">
        <w:rPr>
          <w:rFonts w:ascii="Times New Roman" w:hAnsi="Times New Roman" w:cs="Times New Roman"/>
          <w:sz w:val="24"/>
          <w:szCs w:val="24"/>
        </w:rPr>
        <w:t>(</w:t>
      </w:r>
      <w:r w:rsidRPr="0004353B">
        <w:rPr>
          <w:rFonts w:ascii="Times New Roman" w:hAnsi="Times New Roman" w:cs="Times New Roman"/>
          <w:b/>
          <w:sz w:val="24"/>
          <w:szCs w:val="24"/>
        </w:rPr>
        <w:t>Source</w:t>
      </w:r>
      <w:r w:rsidRPr="0004353B">
        <w:rPr>
          <w:rFonts w:ascii="Times New Roman" w:hAnsi="Times New Roman" w:cs="Times New Roman"/>
          <w:sz w:val="24"/>
          <w:szCs w:val="24"/>
        </w:rPr>
        <w:t>: Lehmann, P., &amp;Gawel, E. (2013). Why should support schemes for renewable electricity complement the EU emissions trading scheme?. Energy Policy, 52, 597-607)</w:t>
      </w:r>
    </w:p>
    <w:p w:rsidR="0063703F" w:rsidRPr="0063703F" w:rsidRDefault="0063703F" w:rsidP="0063703F">
      <w:pPr>
        <w:spacing w:after="0" w:line="480" w:lineRule="auto"/>
        <w:rPr>
          <w:rFonts w:ascii="Times New Roman" w:hAnsi="Times New Roman" w:cs="Times New Roman"/>
          <w:sz w:val="24"/>
          <w:szCs w:val="24"/>
        </w:rPr>
      </w:pPr>
    </w:p>
    <w:p w:rsidR="0063703F" w:rsidRPr="0063703F" w:rsidRDefault="0063703F" w:rsidP="0004353B">
      <w:pPr>
        <w:spacing w:after="0" w:line="480" w:lineRule="auto"/>
        <w:ind w:firstLine="720"/>
        <w:rPr>
          <w:rFonts w:ascii="Times New Roman" w:hAnsi="Times New Roman" w:cs="Times New Roman"/>
          <w:sz w:val="24"/>
          <w:szCs w:val="24"/>
        </w:rPr>
      </w:pPr>
      <w:r w:rsidRPr="0004353B">
        <w:rPr>
          <w:rFonts w:ascii="Times New Roman" w:hAnsi="Times New Roman" w:cs="Times New Roman"/>
          <w:b/>
          <w:sz w:val="24"/>
          <w:szCs w:val="24"/>
        </w:rPr>
        <w:t>3rd Effect:</w:t>
      </w:r>
      <w:r w:rsidRPr="0063703F">
        <w:rPr>
          <w:rFonts w:ascii="Times New Roman" w:hAnsi="Times New Roman" w:cs="Times New Roman"/>
          <w:sz w:val="24"/>
          <w:szCs w:val="24"/>
        </w:rPr>
        <w:t xml:space="preserve"> Acid rain and water pollution.</w:t>
      </w:r>
    </w:p>
    <w:p w:rsidR="0063703F" w:rsidRPr="0063703F" w:rsidRDefault="0063703F" w:rsidP="0004353B">
      <w:pPr>
        <w:spacing w:after="0" w:line="480" w:lineRule="auto"/>
        <w:ind w:left="720"/>
        <w:rPr>
          <w:rFonts w:ascii="Times New Roman" w:hAnsi="Times New Roman" w:cs="Times New Roman"/>
          <w:sz w:val="24"/>
          <w:szCs w:val="24"/>
        </w:rPr>
      </w:pPr>
      <w:r w:rsidRPr="0063703F">
        <w:rPr>
          <w:rFonts w:ascii="Times New Roman" w:hAnsi="Times New Roman" w:cs="Times New Roman"/>
          <w:sz w:val="24"/>
          <w:szCs w:val="24"/>
        </w:rPr>
        <w:t xml:space="preserve">The acidic gases such as Sulphur dioxide and nitrogen dioxide combine with water vapor in the atmosphere </w:t>
      </w:r>
      <w:r w:rsidR="000B7DAD">
        <w:rPr>
          <w:rFonts w:ascii="Times New Roman" w:hAnsi="Times New Roman" w:cs="Times New Roman"/>
          <w:sz w:val="24"/>
          <w:szCs w:val="24"/>
        </w:rPr>
        <w:t xml:space="preserve">and </w:t>
      </w:r>
      <w:r w:rsidRPr="0063703F">
        <w:rPr>
          <w:rFonts w:ascii="Times New Roman" w:hAnsi="Times New Roman" w:cs="Times New Roman"/>
          <w:sz w:val="24"/>
          <w:szCs w:val="24"/>
        </w:rPr>
        <w:t>lead to the formation of acidic rain (Dogan &amp; Seker, 2016).</w:t>
      </w:r>
    </w:p>
    <w:p w:rsidR="0063703F" w:rsidRPr="0063703F" w:rsidRDefault="0063703F" w:rsidP="0004353B">
      <w:pPr>
        <w:spacing w:after="0" w:line="480" w:lineRule="auto"/>
        <w:ind w:left="720"/>
        <w:rPr>
          <w:rFonts w:ascii="Times New Roman" w:hAnsi="Times New Roman" w:cs="Times New Roman"/>
          <w:sz w:val="24"/>
          <w:szCs w:val="24"/>
        </w:rPr>
      </w:pPr>
      <w:r w:rsidRPr="0063703F">
        <w:rPr>
          <w:rFonts w:ascii="Times New Roman" w:hAnsi="Times New Roman" w:cs="Times New Roman"/>
          <w:sz w:val="24"/>
          <w:szCs w:val="24"/>
        </w:rPr>
        <w:t>(</w:t>
      </w:r>
      <w:r w:rsidRPr="0004353B">
        <w:rPr>
          <w:rFonts w:ascii="Times New Roman" w:hAnsi="Times New Roman" w:cs="Times New Roman"/>
          <w:b/>
          <w:sz w:val="24"/>
          <w:szCs w:val="24"/>
        </w:rPr>
        <w:t>Source</w:t>
      </w:r>
      <w:r w:rsidRPr="0063703F">
        <w:rPr>
          <w:rFonts w:ascii="Times New Roman" w:hAnsi="Times New Roman" w:cs="Times New Roman"/>
          <w:sz w:val="24"/>
          <w:szCs w:val="24"/>
        </w:rPr>
        <w:t>: Dogan, E., &amp;Seker, F. (2016). Determinants of CO2 emissions in the European Union: The role of renewable and non-renewable energy. Renewable Energy, 94, 429-439.)</w:t>
      </w:r>
    </w:p>
    <w:p w:rsidR="0063703F" w:rsidRPr="0004353B" w:rsidRDefault="0063703F" w:rsidP="0004353B">
      <w:pPr>
        <w:spacing w:after="0" w:line="480" w:lineRule="auto"/>
        <w:ind w:firstLine="720"/>
        <w:rPr>
          <w:rFonts w:ascii="Times New Roman" w:hAnsi="Times New Roman" w:cs="Times New Roman"/>
          <w:b/>
          <w:sz w:val="24"/>
          <w:szCs w:val="24"/>
        </w:rPr>
      </w:pPr>
      <w:r w:rsidRPr="0004353B">
        <w:rPr>
          <w:rFonts w:ascii="Times New Roman" w:hAnsi="Times New Roman" w:cs="Times New Roman"/>
          <w:b/>
          <w:sz w:val="24"/>
          <w:szCs w:val="24"/>
        </w:rPr>
        <w:t xml:space="preserve">Effects Conclusion: </w:t>
      </w:r>
    </w:p>
    <w:p w:rsidR="0063703F" w:rsidRPr="0063703F" w:rsidRDefault="0063703F" w:rsidP="0004353B">
      <w:pPr>
        <w:spacing w:after="0" w:line="480" w:lineRule="auto"/>
        <w:ind w:left="720"/>
        <w:rPr>
          <w:rFonts w:ascii="Times New Roman" w:hAnsi="Times New Roman" w:cs="Times New Roman"/>
          <w:sz w:val="24"/>
          <w:szCs w:val="24"/>
        </w:rPr>
      </w:pPr>
      <w:r w:rsidRPr="0063703F">
        <w:rPr>
          <w:rFonts w:ascii="Times New Roman" w:hAnsi="Times New Roman" w:cs="Times New Roman"/>
          <w:sz w:val="24"/>
          <w:szCs w:val="24"/>
        </w:rPr>
        <w:t>We need to deploy our determined efforts in curbing the potential risks with nonrenewable energy sources. Failure to take actions we will be jeopardizing the life of our future generations dynamically.</w:t>
      </w:r>
    </w:p>
    <w:p w:rsidR="0004353B" w:rsidRDefault="0063703F" w:rsidP="0004353B">
      <w:pPr>
        <w:spacing w:after="0" w:line="480" w:lineRule="auto"/>
        <w:ind w:firstLine="720"/>
        <w:rPr>
          <w:rFonts w:ascii="Times New Roman" w:hAnsi="Times New Roman" w:cs="Times New Roman"/>
          <w:sz w:val="24"/>
          <w:szCs w:val="24"/>
        </w:rPr>
      </w:pPr>
      <w:r w:rsidRPr="0004353B">
        <w:rPr>
          <w:rFonts w:ascii="Times New Roman" w:hAnsi="Times New Roman" w:cs="Times New Roman"/>
          <w:b/>
          <w:sz w:val="24"/>
          <w:szCs w:val="24"/>
        </w:rPr>
        <w:t>Solutions</w:t>
      </w:r>
      <w:r w:rsidRPr="0063703F">
        <w:rPr>
          <w:rFonts w:ascii="Times New Roman" w:hAnsi="Times New Roman" w:cs="Times New Roman"/>
          <w:sz w:val="24"/>
          <w:szCs w:val="24"/>
        </w:rPr>
        <w:t>.</w:t>
      </w:r>
    </w:p>
    <w:p w:rsidR="0004353B" w:rsidRDefault="0063703F" w:rsidP="0004353B">
      <w:pPr>
        <w:spacing w:after="0" w:line="480" w:lineRule="auto"/>
        <w:ind w:firstLine="720"/>
        <w:rPr>
          <w:rFonts w:ascii="Times New Roman" w:hAnsi="Times New Roman" w:cs="Times New Roman"/>
          <w:sz w:val="24"/>
          <w:szCs w:val="24"/>
        </w:rPr>
      </w:pPr>
      <w:r w:rsidRPr="0063703F">
        <w:rPr>
          <w:rFonts w:ascii="Times New Roman" w:hAnsi="Times New Roman" w:cs="Times New Roman"/>
          <w:sz w:val="24"/>
          <w:szCs w:val="24"/>
        </w:rPr>
        <w:t>It is our ultimate responsibility to curb the risks of non-renewable energy sources.</w:t>
      </w:r>
    </w:p>
    <w:p w:rsidR="0004353B" w:rsidRDefault="0063703F" w:rsidP="0004353B">
      <w:pPr>
        <w:spacing w:after="0" w:line="480" w:lineRule="auto"/>
        <w:ind w:firstLine="720"/>
        <w:rPr>
          <w:rFonts w:ascii="Times New Roman" w:hAnsi="Times New Roman" w:cs="Times New Roman"/>
          <w:sz w:val="24"/>
          <w:szCs w:val="24"/>
        </w:rPr>
      </w:pPr>
      <w:r w:rsidRPr="0063703F">
        <w:rPr>
          <w:rFonts w:ascii="Times New Roman" w:hAnsi="Times New Roman" w:cs="Times New Roman"/>
          <w:sz w:val="24"/>
          <w:szCs w:val="24"/>
        </w:rPr>
        <w:t>1</w:t>
      </w:r>
      <w:r w:rsidRPr="0004353B">
        <w:rPr>
          <w:rFonts w:ascii="Times New Roman" w:hAnsi="Times New Roman" w:cs="Times New Roman"/>
          <w:sz w:val="24"/>
          <w:szCs w:val="24"/>
          <w:vertAlign w:val="superscript"/>
        </w:rPr>
        <w:t>st</w:t>
      </w:r>
      <w:r w:rsidRPr="0063703F">
        <w:rPr>
          <w:rFonts w:ascii="Times New Roman" w:hAnsi="Times New Roman" w:cs="Times New Roman"/>
          <w:sz w:val="24"/>
          <w:szCs w:val="24"/>
        </w:rPr>
        <w:t>solution: Inv</w:t>
      </w:r>
      <w:r w:rsidR="0004353B">
        <w:rPr>
          <w:rFonts w:ascii="Times New Roman" w:hAnsi="Times New Roman" w:cs="Times New Roman"/>
          <w:sz w:val="24"/>
          <w:szCs w:val="24"/>
        </w:rPr>
        <w:t>esting heavily in solar energy.</w:t>
      </w:r>
    </w:p>
    <w:p w:rsidR="0004353B" w:rsidRDefault="0004353B" w:rsidP="002D1028">
      <w:pPr>
        <w:pStyle w:val="ListParagraph"/>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T</w:t>
      </w:r>
      <w:r w:rsidR="0063703F" w:rsidRPr="0004353B">
        <w:rPr>
          <w:rFonts w:ascii="Times New Roman" w:hAnsi="Times New Roman" w:cs="Times New Roman"/>
          <w:sz w:val="24"/>
          <w:szCs w:val="24"/>
        </w:rPr>
        <w:t>he most promising way to reach heightened power status is through getting energy directly from the source; that is, harnessing the power of the sun by using photovoltaic (PV) cells that harvest photons as well as convert them into electricity (Agarwal et al., 2018).</w:t>
      </w:r>
    </w:p>
    <w:p w:rsidR="0004353B" w:rsidRDefault="0063703F" w:rsidP="0004353B">
      <w:pPr>
        <w:pStyle w:val="ListParagraph"/>
        <w:spacing w:after="0" w:line="480" w:lineRule="auto"/>
        <w:rPr>
          <w:rFonts w:ascii="Times New Roman" w:hAnsi="Times New Roman" w:cs="Times New Roman"/>
          <w:sz w:val="24"/>
          <w:szCs w:val="24"/>
        </w:rPr>
      </w:pPr>
      <w:r w:rsidRPr="0004353B">
        <w:rPr>
          <w:rFonts w:ascii="Times New Roman" w:hAnsi="Times New Roman" w:cs="Times New Roman"/>
          <w:sz w:val="24"/>
          <w:szCs w:val="24"/>
        </w:rPr>
        <w:lastRenderedPageBreak/>
        <w:t>(</w:t>
      </w:r>
      <w:r w:rsidRPr="0004353B">
        <w:rPr>
          <w:rFonts w:ascii="Times New Roman" w:hAnsi="Times New Roman" w:cs="Times New Roman"/>
          <w:b/>
          <w:sz w:val="24"/>
          <w:szCs w:val="24"/>
        </w:rPr>
        <w:t>Source</w:t>
      </w:r>
      <w:r w:rsidRPr="0004353B">
        <w:rPr>
          <w:rFonts w:ascii="Times New Roman" w:hAnsi="Times New Roman" w:cs="Times New Roman"/>
          <w:sz w:val="24"/>
          <w:szCs w:val="24"/>
        </w:rPr>
        <w:t>: Agarwal, A., Tiwari, A., &amp; Singh, A. P. (2018). Feasibility analysis for enhancement of output power of the PV panels by use of PCM (Phase Change Material) based cooling technique. Malaya Journal of Matematik (MJM), (1, 2018), 46-49.)</w:t>
      </w:r>
    </w:p>
    <w:p w:rsidR="0004353B" w:rsidRDefault="0063703F" w:rsidP="002D1028">
      <w:pPr>
        <w:pStyle w:val="ListParagraph"/>
        <w:numPr>
          <w:ilvl w:val="0"/>
          <w:numId w:val="6"/>
        </w:numPr>
        <w:spacing w:after="0" w:line="480" w:lineRule="auto"/>
        <w:rPr>
          <w:rFonts w:ascii="Times New Roman" w:hAnsi="Times New Roman" w:cs="Times New Roman"/>
          <w:sz w:val="24"/>
          <w:szCs w:val="24"/>
        </w:rPr>
      </w:pPr>
      <w:r w:rsidRPr="0004353B">
        <w:rPr>
          <w:rFonts w:ascii="Times New Roman" w:hAnsi="Times New Roman" w:cs="Times New Roman"/>
          <w:sz w:val="24"/>
          <w:szCs w:val="24"/>
        </w:rPr>
        <w:t>Statistics have shown that about 1.5 kilowatts PV will keep off more than 110,000 pounds of greenhouse gases which have been the leading atmospheric challenged (Agarwal et al., 2018).</w:t>
      </w:r>
    </w:p>
    <w:p w:rsidR="0004353B" w:rsidRDefault="0063703F" w:rsidP="0004353B">
      <w:pPr>
        <w:pStyle w:val="ListParagraph"/>
        <w:spacing w:after="0" w:line="480" w:lineRule="auto"/>
        <w:rPr>
          <w:rFonts w:ascii="Times New Roman" w:hAnsi="Times New Roman" w:cs="Times New Roman"/>
          <w:sz w:val="24"/>
          <w:szCs w:val="24"/>
        </w:rPr>
      </w:pPr>
      <w:r w:rsidRPr="0004353B">
        <w:rPr>
          <w:rFonts w:ascii="Times New Roman" w:hAnsi="Times New Roman" w:cs="Times New Roman"/>
          <w:sz w:val="24"/>
          <w:szCs w:val="24"/>
        </w:rPr>
        <w:t>(</w:t>
      </w:r>
      <w:r w:rsidRPr="0004353B">
        <w:rPr>
          <w:rFonts w:ascii="Times New Roman" w:hAnsi="Times New Roman" w:cs="Times New Roman"/>
          <w:b/>
          <w:sz w:val="24"/>
          <w:szCs w:val="24"/>
        </w:rPr>
        <w:t>Source</w:t>
      </w:r>
      <w:r w:rsidRPr="0004353B">
        <w:rPr>
          <w:rFonts w:ascii="Times New Roman" w:hAnsi="Times New Roman" w:cs="Times New Roman"/>
          <w:sz w:val="24"/>
          <w:szCs w:val="24"/>
        </w:rPr>
        <w:t xml:space="preserve">: </w:t>
      </w:r>
    </w:p>
    <w:p w:rsidR="0004353B" w:rsidRDefault="0063703F" w:rsidP="0004353B">
      <w:pPr>
        <w:pStyle w:val="ListParagraph"/>
        <w:spacing w:after="0" w:line="480" w:lineRule="auto"/>
        <w:rPr>
          <w:rFonts w:ascii="Times New Roman" w:hAnsi="Times New Roman" w:cs="Times New Roman"/>
          <w:sz w:val="24"/>
          <w:szCs w:val="24"/>
        </w:rPr>
      </w:pPr>
      <w:r w:rsidRPr="0004353B">
        <w:rPr>
          <w:rFonts w:ascii="Times New Roman" w:hAnsi="Times New Roman" w:cs="Times New Roman"/>
          <w:sz w:val="24"/>
          <w:szCs w:val="24"/>
        </w:rPr>
        <w:t>Agarwal, A., Tiwari, A., &amp; Singh, A. P. (2018). Feasibility analysis for enhancement of output power of the PV panels by use of PCM (Phase Change Material) based cooling technique. Malaya Journal of Matematik (MJM), (1, 2018), 46-49.)</w:t>
      </w:r>
    </w:p>
    <w:p w:rsidR="0004353B" w:rsidRPr="0004353B" w:rsidRDefault="0063703F" w:rsidP="002D1028">
      <w:pPr>
        <w:pStyle w:val="ListParagraph"/>
        <w:numPr>
          <w:ilvl w:val="0"/>
          <w:numId w:val="6"/>
        </w:numPr>
        <w:spacing w:after="0" w:line="480" w:lineRule="auto"/>
        <w:rPr>
          <w:rFonts w:ascii="Times New Roman" w:hAnsi="Times New Roman" w:cs="Times New Roman"/>
          <w:sz w:val="24"/>
          <w:szCs w:val="24"/>
        </w:rPr>
      </w:pPr>
      <w:r w:rsidRPr="0004353B">
        <w:rPr>
          <w:rFonts w:ascii="Times New Roman" w:hAnsi="Times New Roman" w:cs="Times New Roman"/>
          <w:sz w:val="24"/>
          <w:szCs w:val="24"/>
        </w:rPr>
        <w:t>Within increased reliance on solar, there will be no incidences of acidic rain, no pollution any kind and there will be no urban smog in our modern cities (Agarwal et al., 2018).</w:t>
      </w:r>
    </w:p>
    <w:p w:rsidR="0004353B" w:rsidRDefault="0063703F" w:rsidP="0004353B">
      <w:pPr>
        <w:pStyle w:val="ListParagraph"/>
        <w:spacing w:after="0" w:line="480" w:lineRule="auto"/>
        <w:rPr>
          <w:rFonts w:ascii="Times New Roman" w:hAnsi="Times New Roman" w:cs="Times New Roman"/>
          <w:sz w:val="24"/>
          <w:szCs w:val="24"/>
        </w:rPr>
      </w:pPr>
      <w:r w:rsidRPr="0063703F">
        <w:rPr>
          <w:rFonts w:ascii="Times New Roman" w:hAnsi="Times New Roman" w:cs="Times New Roman"/>
          <w:sz w:val="24"/>
          <w:szCs w:val="24"/>
        </w:rPr>
        <w:t>(</w:t>
      </w:r>
      <w:r w:rsidRPr="0004353B">
        <w:rPr>
          <w:rFonts w:ascii="Times New Roman" w:hAnsi="Times New Roman" w:cs="Times New Roman"/>
          <w:b/>
          <w:sz w:val="24"/>
          <w:szCs w:val="24"/>
        </w:rPr>
        <w:t>Source</w:t>
      </w:r>
      <w:r w:rsidRPr="0063703F">
        <w:rPr>
          <w:rFonts w:ascii="Times New Roman" w:hAnsi="Times New Roman" w:cs="Times New Roman"/>
          <w:sz w:val="24"/>
          <w:szCs w:val="24"/>
        </w:rPr>
        <w:t xml:space="preserve">: </w:t>
      </w:r>
    </w:p>
    <w:p w:rsidR="0004353B" w:rsidRDefault="0063703F" w:rsidP="0004353B">
      <w:pPr>
        <w:pStyle w:val="ListParagraph"/>
        <w:spacing w:after="0" w:line="480" w:lineRule="auto"/>
        <w:rPr>
          <w:rFonts w:ascii="Times New Roman" w:hAnsi="Times New Roman" w:cs="Times New Roman"/>
          <w:sz w:val="24"/>
          <w:szCs w:val="24"/>
        </w:rPr>
      </w:pPr>
      <w:r w:rsidRPr="0063703F">
        <w:rPr>
          <w:rFonts w:ascii="Times New Roman" w:hAnsi="Times New Roman" w:cs="Times New Roman"/>
          <w:sz w:val="24"/>
          <w:szCs w:val="24"/>
        </w:rPr>
        <w:t>Agarwal, A., Tiwari, A., &amp; Singh, A. P. (2018). Feasibility analysis for enhancement of output power of the PV panels by use of PCM (Phase Change Material) based cooling technique. Malaya Journal of Matematik (MJM), (1, 2018), 46-49.</w:t>
      </w:r>
    </w:p>
    <w:p w:rsidR="0004353B" w:rsidRDefault="0063703F" w:rsidP="0004353B">
      <w:pPr>
        <w:pStyle w:val="ListParagraph"/>
        <w:spacing w:after="0" w:line="480" w:lineRule="auto"/>
        <w:rPr>
          <w:rFonts w:ascii="Times New Roman" w:hAnsi="Times New Roman" w:cs="Times New Roman"/>
          <w:sz w:val="24"/>
          <w:szCs w:val="24"/>
        </w:rPr>
      </w:pPr>
      <w:r w:rsidRPr="0004353B">
        <w:rPr>
          <w:rFonts w:ascii="Times New Roman" w:hAnsi="Times New Roman" w:cs="Times New Roman"/>
          <w:b/>
          <w:sz w:val="24"/>
          <w:szCs w:val="24"/>
        </w:rPr>
        <w:t>2</w:t>
      </w:r>
      <w:r w:rsidRPr="0004353B">
        <w:rPr>
          <w:rFonts w:ascii="Times New Roman" w:hAnsi="Times New Roman" w:cs="Times New Roman"/>
          <w:b/>
          <w:sz w:val="24"/>
          <w:szCs w:val="24"/>
          <w:vertAlign w:val="superscript"/>
        </w:rPr>
        <w:t>nd</w:t>
      </w:r>
      <w:r w:rsidRPr="0004353B">
        <w:rPr>
          <w:rFonts w:ascii="Times New Roman" w:hAnsi="Times New Roman" w:cs="Times New Roman"/>
          <w:b/>
          <w:sz w:val="24"/>
          <w:szCs w:val="24"/>
        </w:rPr>
        <w:t>solution</w:t>
      </w:r>
      <w:r w:rsidRPr="0063703F">
        <w:rPr>
          <w:rFonts w:ascii="Times New Roman" w:hAnsi="Times New Roman" w:cs="Times New Roman"/>
          <w:sz w:val="24"/>
          <w:szCs w:val="24"/>
        </w:rPr>
        <w:t>: Investing in wind power.</w:t>
      </w:r>
    </w:p>
    <w:p w:rsidR="0004353B" w:rsidRDefault="0004353B" w:rsidP="002D1028">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T</w:t>
      </w:r>
      <w:r w:rsidR="0063703F" w:rsidRPr="0063703F">
        <w:rPr>
          <w:rFonts w:ascii="Times New Roman" w:hAnsi="Times New Roman" w:cs="Times New Roman"/>
          <w:sz w:val="24"/>
          <w:szCs w:val="24"/>
        </w:rPr>
        <w:t>hrough windmills, turbines can be used to convert rotational energy into electricity that can, in turn, flow into a grid (Jaber, 2013).</w:t>
      </w:r>
    </w:p>
    <w:p w:rsidR="0004353B" w:rsidRDefault="0063703F" w:rsidP="0004353B">
      <w:pPr>
        <w:pStyle w:val="ListParagraph"/>
        <w:spacing w:after="0" w:line="480" w:lineRule="auto"/>
        <w:rPr>
          <w:rFonts w:ascii="Times New Roman" w:hAnsi="Times New Roman" w:cs="Times New Roman"/>
          <w:sz w:val="24"/>
          <w:szCs w:val="24"/>
        </w:rPr>
      </w:pPr>
      <w:r w:rsidRPr="0063703F">
        <w:rPr>
          <w:rFonts w:ascii="Times New Roman" w:hAnsi="Times New Roman" w:cs="Times New Roman"/>
          <w:sz w:val="24"/>
          <w:szCs w:val="24"/>
        </w:rPr>
        <w:t>(</w:t>
      </w:r>
      <w:r w:rsidRPr="0004353B">
        <w:rPr>
          <w:rFonts w:ascii="Times New Roman" w:hAnsi="Times New Roman" w:cs="Times New Roman"/>
          <w:b/>
          <w:sz w:val="24"/>
          <w:szCs w:val="24"/>
        </w:rPr>
        <w:t>Source</w:t>
      </w:r>
      <w:r w:rsidRPr="0063703F">
        <w:rPr>
          <w:rFonts w:ascii="Times New Roman" w:hAnsi="Times New Roman" w:cs="Times New Roman"/>
          <w:sz w:val="24"/>
          <w:szCs w:val="24"/>
        </w:rPr>
        <w:t xml:space="preserve">:  </w:t>
      </w:r>
    </w:p>
    <w:p w:rsidR="0004353B" w:rsidRDefault="0063703F" w:rsidP="0004353B">
      <w:pPr>
        <w:pStyle w:val="ListParagraph"/>
        <w:spacing w:after="0" w:line="480" w:lineRule="auto"/>
        <w:rPr>
          <w:rFonts w:ascii="Times New Roman" w:hAnsi="Times New Roman" w:cs="Times New Roman"/>
          <w:sz w:val="24"/>
          <w:szCs w:val="24"/>
        </w:rPr>
      </w:pPr>
      <w:r w:rsidRPr="0063703F">
        <w:rPr>
          <w:rFonts w:ascii="Times New Roman" w:hAnsi="Times New Roman" w:cs="Times New Roman"/>
          <w:sz w:val="24"/>
          <w:szCs w:val="24"/>
        </w:rPr>
        <w:t>Jaber, S. (2013). Environmental impacts of wind energy. Journal of Clean Energy Technologies, 1(3), 251-254. )</w:t>
      </w:r>
    </w:p>
    <w:p w:rsidR="0004353B" w:rsidRDefault="0063703F" w:rsidP="002D1028">
      <w:pPr>
        <w:pStyle w:val="ListParagraph"/>
        <w:numPr>
          <w:ilvl w:val="0"/>
          <w:numId w:val="7"/>
        </w:numPr>
        <w:spacing w:after="0" w:line="480" w:lineRule="auto"/>
        <w:rPr>
          <w:rFonts w:ascii="Times New Roman" w:hAnsi="Times New Roman" w:cs="Times New Roman"/>
          <w:sz w:val="24"/>
          <w:szCs w:val="24"/>
        </w:rPr>
      </w:pPr>
      <w:r w:rsidRPr="0063703F">
        <w:rPr>
          <w:rFonts w:ascii="Times New Roman" w:hAnsi="Times New Roman" w:cs="Times New Roman"/>
          <w:sz w:val="24"/>
          <w:szCs w:val="24"/>
        </w:rPr>
        <w:t>Larger scale wind firms have been projected to yield about 20% of the worldwide electricity production</w:t>
      </w:r>
      <w:r w:rsidR="0004353B">
        <w:rPr>
          <w:rFonts w:ascii="Times New Roman" w:hAnsi="Times New Roman" w:cs="Times New Roman"/>
          <w:sz w:val="24"/>
          <w:szCs w:val="24"/>
        </w:rPr>
        <w:t xml:space="preserve"> by 2030 (Atems&amp;Hotaling, 2018).</w:t>
      </w:r>
    </w:p>
    <w:p w:rsidR="0004353B" w:rsidRDefault="0063703F" w:rsidP="0004353B">
      <w:pPr>
        <w:pStyle w:val="ListParagraph"/>
        <w:spacing w:after="0" w:line="480" w:lineRule="auto"/>
        <w:ind w:left="1080"/>
        <w:rPr>
          <w:rFonts w:ascii="Times New Roman" w:hAnsi="Times New Roman" w:cs="Times New Roman"/>
          <w:sz w:val="24"/>
          <w:szCs w:val="24"/>
        </w:rPr>
      </w:pPr>
      <w:r w:rsidRPr="0004353B">
        <w:rPr>
          <w:rFonts w:ascii="Times New Roman" w:hAnsi="Times New Roman" w:cs="Times New Roman"/>
          <w:sz w:val="24"/>
          <w:szCs w:val="24"/>
        </w:rPr>
        <w:lastRenderedPageBreak/>
        <w:t>(</w:t>
      </w:r>
      <w:r w:rsidRPr="0004353B">
        <w:rPr>
          <w:rFonts w:ascii="Times New Roman" w:hAnsi="Times New Roman" w:cs="Times New Roman"/>
          <w:b/>
          <w:sz w:val="24"/>
          <w:szCs w:val="24"/>
        </w:rPr>
        <w:t>Source</w:t>
      </w:r>
      <w:r w:rsidRPr="0004353B">
        <w:rPr>
          <w:rFonts w:ascii="Times New Roman" w:hAnsi="Times New Roman" w:cs="Times New Roman"/>
          <w:sz w:val="24"/>
          <w:szCs w:val="24"/>
        </w:rPr>
        <w:t>: Atems, B., &amp;Hotaling, C. (2018). The effect of renewable and non-renewable electricity generation on economic growth. Energy Policy, 112, 111-118.)</w:t>
      </w:r>
    </w:p>
    <w:p w:rsidR="0004353B" w:rsidRDefault="0004353B" w:rsidP="0004353B">
      <w:pPr>
        <w:pStyle w:val="ListParagraph"/>
        <w:spacing w:after="0" w:line="480" w:lineRule="auto"/>
        <w:ind w:left="1080"/>
        <w:rPr>
          <w:rFonts w:ascii="Times New Roman" w:hAnsi="Times New Roman" w:cs="Times New Roman"/>
          <w:sz w:val="24"/>
          <w:szCs w:val="24"/>
        </w:rPr>
      </w:pPr>
      <w:r w:rsidRPr="0004353B">
        <w:rPr>
          <w:rFonts w:ascii="Times New Roman" w:hAnsi="Times New Roman" w:cs="Times New Roman"/>
          <w:sz w:val="24"/>
          <w:szCs w:val="24"/>
        </w:rPr>
        <w:t>W</w:t>
      </w:r>
      <w:r w:rsidR="0063703F" w:rsidRPr="0004353B">
        <w:rPr>
          <w:rFonts w:ascii="Times New Roman" w:hAnsi="Times New Roman" w:cs="Times New Roman"/>
          <w:sz w:val="24"/>
          <w:szCs w:val="24"/>
        </w:rPr>
        <w:t>ind power can suitably stage out the use of fossil fuels for energy creation in that wind is naturally available, cheap and easy to harness than it is the case with fossil fuels (Jaber, 2013).</w:t>
      </w:r>
    </w:p>
    <w:p w:rsidR="0063703F" w:rsidRPr="0063703F" w:rsidRDefault="0063703F" w:rsidP="0004353B">
      <w:pPr>
        <w:pStyle w:val="ListParagraph"/>
        <w:spacing w:after="0" w:line="480" w:lineRule="auto"/>
        <w:ind w:left="1080"/>
        <w:rPr>
          <w:rFonts w:ascii="Times New Roman" w:hAnsi="Times New Roman" w:cs="Times New Roman"/>
          <w:sz w:val="24"/>
          <w:szCs w:val="24"/>
        </w:rPr>
      </w:pPr>
      <w:r w:rsidRPr="0063703F">
        <w:rPr>
          <w:rFonts w:ascii="Times New Roman" w:hAnsi="Times New Roman" w:cs="Times New Roman"/>
          <w:sz w:val="24"/>
          <w:szCs w:val="24"/>
        </w:rPr>
        <w:t>(</w:t>
      </w:r>
      <w:r w:rsidRPr="0004353B">
        <w:rPr>
          <w:rFonts w:ascii="Times New Roman" w:hAnsi="Times New Roman" w:cs="Times New Roman"/>
          <w:b/>
          <w:sz w:val="24"/>
          <w:szCs w:val="24"/>
        </w:rPr>
        <w:t>Source</w:t>
      </w:r>
      <w:r w:rsidRPr="0063703F">
        <w:rPr>
          <w:rFonts w:ascii="Times New Roman" w:hAnsi="Times New Roman" w:cs="Times New Roman"/>
          <w:sz w:val="24"/>
          <w:szCs w:val="24"/>
        </w:rPr>
        <w:t>: Jaber, S. (2013). Environmental impacts of wind energy. Journal of Clean Energy Technologies, 1(3), 251-254.)</w:t>
      </w:r>
    </w:p>
    <w:p w:rsidR="00F77B57" w:rsidRDefault="0063703F" w:rsidP="00F77B57">
      <w:pPr>
        <w:spacing w:after="0" w:line="480" w:lineRule="auto"/>
        <w:ind w:firstLine="720"/>
        <w:rPr>
          <w:rFonts w:ascii="Times New Roman" w:hAnsi="Times New Roman" w:cs="Times New Roman"/>
          <w:b/>
          <w:sz w:val="24"/>
          <w:szCs w:val="24"/>
        </w:rPr>
      </w:pPr>
      <w:r w:rsidRPr="0004353B">
        <w:rPr>
          <w:rFonts w:ascii="Times New Roman" w:hAnsi="Times New Roman" w:cs="Times New Roman"/>
          <w:b/>
          <w:sz w:val="24"/>
          <w:szCs w:val="24"/>
        </w:rPr>
        <w:t>3</w:t>
      </w:r>
      <w:r w:rsidRPr="0004353B">
        <w:rPr>
          <w:rFonts w:ascii="Times New Roman" w:hAnsi="Times New Roman" w:cs="Times New Roman"/>
          <w:b/>
          <w:sz w:val="24"/>
          <w:szCs w:val="24"/>
          <w:vertAlign w:val="superscript"/>
        </w:rPr>
        <w:t>rd</w:t>
      </w:r>
      <w:r w:rsidRPr="0004353B">
        <w:rPr>
          <w:rFonts w:ascii="Times New Roman" w:hAnsi="Times New Roman" w:cs="Times New Roman"/>
          <w:b/>
          <w:sz w:val="24"/>
          <w:szCs w:val="24"/>
        </w:rPr>
        <w:t xml:space="preserve">solution: </w:t>
      </w:r>
      <w:r w:rsidRPr="0063703F">
        <w:rPr>
          <w:rFonts w:ascii="Times New Roman" w:hAnsi="Times New Roman" w:cs="Times New Roman"/>
          <w:sz w:val="24"/>
          <w:szCs w:val="24"/>
        </w:rPr>
        <w:t>The use of tidal power.</w:t>
      </w:r>
    </w:p>
    <w:p w:rsidR="00F77B57" w:rsidRPr="00F77B57" w:rsidRDefault="0063703F" w:rsidP="002D1028">
      <w:pPr>
        <w:pStyle w:val="ListParagraph"/>
        <w:numPr>
          <w:ilvl w:val="0"/>
          <w:numId w:val="8"/>
        </w:numPr>
        <w:spacing w:after="0" w:line="480" w:lineRule="auto"/>
        <w:rPr>
          <w:rFonts w:ascii="Times New Roman" w:hAnsi="Times New Roman" w:cs="Times New Roman"/>
          <w:b/>
          <w:sz w:val="24"/>
          <w:szCs w:val="24"/>
        </w:rPr>
      </w:pPr>
      <w:r w:rsidRPr="00F77B57">
        <w:rPr>
          <w:rFonts w:ascii="Times New Roman" w:hAnsi="Times New Roman" w:cs="Times New Roman"/>
          <w:sz w:val="24"/>
          <w:szCs w:val="24"/>
        </w:rPr>
        <w:t>The rise and fall of ocean tides are steady and very predictable; a factor which makes tidal power a relevant alternative source of energy to the electricity in the regions where high tidal ranges are eminent (Acar &amp; Dincer, 2014).</w:t>
      </w:r>
    </w:p>
    <w:p w:rsidR="00F77B57" w:rsidRDefault="0063703F" w:rsidP="00F77B57">
      <w:pPr>
        <w:pStyle w:val="ListParagraph"/>
        <w:spacing w:after="0" w:line="480" w:lineRule="auto"/>
        <w:ind w:left="1080"/>
        <w:rPr>
          <w:rFonts w:ascii="Times New Roman" w:hAnsi="Times New Roman" w:cs="Times New Roman"/>
          <w:sz w:val="24"/>
          <w:szCs w:val="24"/>
        </w:rPr>
      </w:pPr>
      <w:r w:rsidRPr="00F77B57">
        <w:rPr>
          <w:rFonts w:ascii="Times New Roman" w:hAnsi="Times New Roman" w:cs="Times New Roman"/>
          <w:sz w:val="24"/>
          <w:szCs w:val="24"/>
        </w:rPr>
        <w:t>(</w:t>
      </w:r>
      <w:r w:rsidRPr="00F77B57">
        <w:rPr>
          <w:rFonts w:ascii="Times New Roman" w:hAnsi="Times New Roman" w:cs="Times New Roman"/>
          <w:b/>
          <w:sz w:val="24"/>
          <w:szCs w:val="24"/>
        </w:rPr>
        <w:t>Source</w:t>
      </w:r>
      <w:r w:rsidRPr="00F77B57">
        <w:rPr>
          <w:rFonts w:ascii="Times New Roman" w:hAnsi="Times New Roman" w:cs="Times New Roman"/>
          <w:sz w:val="24"/>
          <w:szCs w:val="24"/>
        </w:rPr>
        <w:t>: Acar, C., &amp;Dincer, I. (2014). Comparative assessment of hydrogen production methods from renewable and non-renewable sources. International journal of hydrogen energy, 39(1), 1-12.)</w:t>
      </w:r>
    </w:p>
    <w:p w:rsidR="00F77B57" w:rsidRPr="00F77B57" w:rsidRDefault="0063703F" w:rsidP="002D1028">
      <w:pPr>
        <w:pStyle w:val="ListParagraph"/>
        <w:numPr>
          <w:ilvl w:val="0"/>
          <w:numId w:val="8"/>
        </w:numPr>
        <w:spacing w:after="0" w:line="480" w:lineRule="auto"/>
        <w:rPr>
          <w:rFonts w:ascii="Times New Roman" w:hAnsi="Times New Roman" w:cs="Times New Roman"/>
          <w:b/>
          <w:sz w:val="24"/>
          <w:szCs w:val="24"/>
        </w:rPr>
      </w:pPr>
      <w:r w:rsidRPr="0063703F">
        <w:rPr>
          <w:rFonts w:ascii="Times New Roman" w:hAnsi="Times New Roman" w:cs="Times New Roman"/>
          <w:sz w:val="24"/>
          <w:szCs w:val="24"/>
        </w:rPr>
        <w:t>Tidal power will help to minimize reliance on fossil fuels for electricity generation (Acar &amp; Dincer, 2014).</w:t>
      </w:r>
    </w:p>
    <w:p w:rsidR="00F77B57" w:rsidRDefault="0063703F" w:rsidP="00F77B57">
      <w:pPr>
        <w:pStyle w:val="ListParagraph"/>
        <w:spacing w:after="0" w:line="480" w:lineRule="auto"/>
        <w:ind w:left="1080"/>
        <w:rPr>
          <w:rFonts w:ascii="Times New Roman" w:hAnsi="Times New Roman" w:cs="Times New Roman"/>
          <w:sz w:val="24"/>
          <w:szCs w:val="24"/>
        </w:rPr>
      </w:pPr>
      <w:r w:rsidRPr="00F77B57">
        <w:rPr>
          <w:rFonts w:ascii="Times New Roman" w:hAnsi="Times New Roman" w:cs="Times New Roman"/>
          <w:sz w:val="24"/>
          <w:szCs w:val="24"/>
        </w:rPr>
        <w:t>(</w:t>
      </w:r>
      <w:r w:rsidRPr="00F77B57">
        <w:rPr>
          <w:rFonts w:ascii="Times New Roman" w:hAnsi="Times New Roman" w:cs="Times New Roman"/>
          <w:b/>
          <w:sz w:val="24"/>
          <w:szCs w:val="24"/>
        </w:rPr>
        <w:t>Source</w:t>
      </w:r>
      <w:r w:rsidRPr="00F77B57">
        <w:rPr>
          <w:rFonts w:ascii="Times New Roman" w:hAnsi="Times New Roman" w:cs="Times New Roman"/>
          <w:sz w:val="24"/>
          <w:szCs w:val="24"/>
        </w:rPr>
        <w:t>: Acar, C., &amp;Dincer, I. (2014). Comparative assessment of hydrogen production methods from renewable and non-renewable sources. International journal of hydrogen energy, 39(1), 1-12.)</w:t>
      </w:r>
    </w:p>
    <w:p w:rsidR="00F77B57" w:rsidRPr="00F77B57" w:rsidRDefault="0063703F" w:rsidP="002D1028">
      <w:pPr>
        <w:pStyle w:val="ListParagraph"/>
        <w:numPr>
          <w:ilvl w:val="0"/>
          <w:numId w:val="8"/>
        </w:numPr>
        <w:spacing w:after="0" w:line="480" w:lineRule="auto"/>
        <w:rPr>
          <w:rFonts w:ascii="Times New Roman" w:hAnsi="Times New Roman" w:cs="Times New Roman"/>
          <w:b/>
          <w:sz w:val="24"/>
          <w:szCs w:val="24"/>
        </w:rPr>
      </w:pPr>
      <w:r w:rsidRPr="0063703F">
        <w:rPr>
          <w:rFonts w:ascii="Times New Roman" w:hAnsi="Times New Roman" w:cs="Times New Roman"/>
          <w:sz w:val="24"/>
          <w:szCs w:val="24"/>
        </w:rPr>
        <w:t xml:space="preserve"> Tidal power generation mechanisms need to be complemented with technology initiatives to enhance increased power transformations in an effort to outdo the utilization of fossil fuel to generate electricity Acar &amp;Dincer, 2014).</w:t>
      </w:r>
    </w:p>
    <w:p w:rsidR="0063703F" w:rsidRPr="00F77B57" w:rsidRDefault="0063703F" w:rsidP="002D1028">
      <w:pPr>
        <w:pStyle w:val="ListParagraph"/>
        <w:numPr>
          <w:ilvl w:val="0"/>
          <w:numId w:val="8"/>
        </w:numPr>
        <w:spacing w:after="0" w:line="480" w:lineRule="auto"/>
        <w:rPr>
          <w:rFonts w:ascii="Times New Roman" w:hAnsi="Times New Roman" w:cs="Times New Roman"/>
          <w:b/>
          <w:sz w:val="24"/>
          <w:szCs w:val="24"/>
        </w:rPr>
      </w:pPr>
      <w:r w:rsidRPr="00F77B57">
        <w:rPr>
          <w:rFonts w:ascii="Times New Roman" w:hAnsi="Times New Roman" w:cs="Times New Roman"/>
          <w:sz w:val="24"/>
          <w:szCs w:val="24"/>
        </w:rPr>
        <w:lastRenderedPageBreak/>
        <w:t>(</w:t>
      </w:r>
      <w:r w:rsidRPr="00F77B57">
        <w:rPr>
          <w:rFonts w:ascii="Times New Roman" w:hAnsi="Times New Roman" w:cs="Times New Roman"/>
          <w:b/>
          <w:sz w:val="24"/>
          <w:szCs w:val="24"/>
        </w:rPr>
        <w:t>Source</w:t>
      </w:r>
      <w:r w:rsidRPr="00F77B57">
        <w:rPr>
          <w:rFonts w:ascii="Times New Roman" w:hAnsi="Times New Roman" w:cs="Times New Roman"/>
          <w:sz w:val="24"/>
          <w:szCs w:val="24"/>
        </w:rPr>
        <w:t>: Acar, C., &amp;Dincer, I. (2014). Comparative assessment of hydrogen production methods from renewable and non-renewable sources. International journal of hydrogen energy, 39(1), 1-12.)</w:t>
      </w:r>
    </w:p>
    <w:p w:rsidR="0063703F" w:rsidRPr="00F77B57" w:rsidRDefault="0063703F" w:rsidP="00F77B57">
      <w:pPr>
        <w:spacing w:after="0" w:line="480" w:lineRule="auto"/>
        <w:ind w:firstLine="720"/>
        <w:rPr>
          <w:rFonts w:ascii="Times New Roman" w:hAnsi="Times New Roman" w:cs="Times New Roman"/>
          <w:b/>
          <w:sz w:val="24"/>
          <w:szCs w:val="24"/>
        </w:rPr>
      </w:pPr>
      <w:r w:rsidRPr="00F77B57">
        <w:rPr>
          <w:rFonts w:ascii="Times New Roman" w:hAnsi="Times New Roman" w:cs="Times New Roman"/>
          <w:b/>
          <w:sz w:val="24"/>
          <w:szCs w:val="24"/>
        </w:rPr>
        <w:t>Conclusion</w:t>
      </w:r>
    </w:p>
    <w:p w:rsidR="0063703F" w:rsidRPr="00F77B57" w:rsidRDefault="0063703F" w:rsidP="00F77B57">
      <w:pPr>
        <w:spacing w:after="0" w:line="480" w:lineRule="auto"/>
        <w:ind w:left="720"/>
        <w:rPr>
          <w:rFonts w:ascii="Times New Roman" w:hAnsi="Times New Roman" w:cs="Times New Roman"/>
          <w:b/>
          <w:sz w:val="24"/>
          <w:szCs w:val="24"/>
        </w:rPr>
      </w:pPr>
      <w:r w:rsidRPr="00F77B57">
        <w:rPr>
          <w:rFonts w:ascii="Times New Roman" w:hAnsi="Times New Roman" w:cs="Times New Roman"/>
          <w:b/>
          <w:sz w:val="24"/>
          <w:szCs w:val="24"/>
        </w:rPr>
        <w:t>Summarize discussion</w:t>
      </w:r>
    </w:p>
    <w:p w:rsidR="0063703F" w:rsidRPr="00F77B57" w:rsidRDefault="0063703F" w:rsidP="00F77B57">
      <w:pPr>
        <w:spacing w:after="0" w:line="480" w:lineRule="auto"/>
        <w:ind w:left="720"/>
        <w:rPr>
          <w:rFonts w:ascii="Times New Roman" w:hAnsi="Times New Roman" w:cs="Times New Roman"/>
          <w:b/>
          <w:sz w:val="24"/>
          <w:szCs w:val="24"/>
        </w:rPr>
      </w:pPr>
      <w:r w:rsidRPr="00F77B57">
        <w:rPr>
          <w:rFonts w:ascii="Times New Roman" w:hAnsi="Times New Roman" w:cs="Times New Roman"/>
          <w:b/>
          <w:sz w:val="24"/>
          <w:szCs w:val="24"/>
        </w:rPr>
        <w:t>Compare/Contrast solutions/ Choose best solutions</w:t>
      </w:r>
    </w:p>
    <w:p w:rsidR="0063703F" w:rsidRPr="00F77B57" w:rsidRDefault="0063703F" w:rsidP="002D1028">
      <w:pPr>
        <w:pStyle w:val="ListParagraph"/>
        <w:numPr>
          <w:ilvl w:val="0"/>
          <w:numId w:val="9"/>
        </w:numPr>
        <w:spacing w:after="0" w:line="480" w:lineRule="auto"/>
        <w:rPr>
          <w:rFonts w:ascii="Times New Roman" w:hAnsi="Times New Roman" w:cs="Times New Roman"/>
          <w:sz w:val="24"/>
          <w:szCs w:val="24"/>
        </w:rPr>
      </w:pPr>
      <w:r w:rsidRPr="00F77B57">
        <w:rPr>
          <w:rFonts w:ascii="Times New Roman" w:hAnsi="Times New Roman" w:cs="Times New Roman"/>
          <w:sz w:val="24"/>
          <w:szCs w:val="24"/>
        </w:rPr>
        <w:t xml:space="preserve">All the proposed solutions (solar, wind and tidal sources) stand a chance to relieve our nation from the </w:t>
      </w:r>
      <w:r w:rsidR="00F77B57" w:rsidRPr="00F77B57">
        <w:rPr>
          <w:rFonts w:ascii="Times New Roman" w:hAnsi="Times New Roman" w:cs="Times New Roman"/>
          <w:sz w:val="24"/>
          <w:szCs w:val="24"/>
        </w:rPr>
        <w:t>lingering hazards</w:t>
      </w:r>
      <w:r w:rsidRPr="00F77B57">
        <w:rPr>
          <w:rFonts w:ascii="Times New Roman" w:hAnsi="Times New Roman" w:cs="Times New Roman"/>
          <w:sz w:val="24"/>
          <w:szCs w:val="24"/>
        </w:rPr>
        <w:t xml:space="preserve">. </w:t>
      </w:r>
    </w:p>
    <w:p w:rsidR="0063703F" w:rsidRPr="00F77B57" w:rsidRDefault="0063703F" w:rsidP="002D1028">
      <w:pPr>
        <w:pStyle w:val="ListParagraph"/>
        <w:numPr>
          <w:ilvl w:val="0"/>
          <w:numId w:val="9"/>
        </w:numPr>
        <w:spacing w:after="0" w:line="480" w:lineRule="auto"/>
        <w:rPr>
          <w:rFonts w:ascii="Times New Roman" w:hAnsi="Times New Roman" w:cs="Times New Roman"/>
          <w:sz w:val="24"/>
          <w:szCs w:val="24"/>
        </w:rPr>
      </w:pPr>
      <w:r w:rsidRPr="00F77B57">
        <w:rPr>
          <w:rFonts w:ascii="Times New Roman" w:hAnsi="Times New Roman" w:cs="Times New Roman"/>
          <w:sz w:val="24"/>
          <w:szCs w:val="24"/>
        </w:rPr>
        <w:t>Solar energy is the most appropriate renewable source of energy in that it is readily available and highly reliable.</w:t>
      </w:r>
    </w:p>
    <w:p w:rsidR="0063703F" w:rsidRPr="00F77B57" w:rsidRDefault="0063703F" w:rsidP="0063703F">
      <w:pPr>
        <w:spacing w:after="0" w:line="480" w:lineRule="auto"/>
        <w:rPr>
          <w:rFonts w:ascii="Times New Roman" w:hAnsi="Times New Roman" w:cs="Times New Roman"/>
          <w:sz w:val="24"/>
          <w:szCs w:val="24"/>
          <w:u w:val="single"/>
        </w:rPr>
      </w:pPr>
      <w:r w:rsidRPr="00F77B57">
        <w:rPr>
          <w:rFonts w:ascii="Times New Roman" w:hAnsi="Times New Roman" w:cs="Times New Roman"/>
          <w:sz w:val="24"/>
          <w:szCs w:val="24"/>
          <w:u w:val="single"/>
        </w:rPr>
        <w:t>Challenges/future developments/emerging technologies</w:t>
      </w:r>
    </w:p>
    <w:p w:rsidR="0063703F" w:rsidRPr="00F77B57" w:rsidRDefault="0063703F" w:rsidP="002D1028">
      <w:pPr>
        <w:pStyle w:val="ListParagraph"/>
        <w:numPr>
          <w:ilvl w:val="0"/>
          <w:numId w:val="10"/>
        </w:numPr>
        <w:spacing w:after="0" w:line="480" w:lineRule="auto"/>
        <w:rPr>
          <w:rFonts w:ascii="Times New Roman" w:hAnsi="Times New Roman" w:cs="Times New Roman"/>
          <w:sz w:val="24"/>
          <w:szCs w:val="24"/>
        </w:rPr>
      </w:pPr>
      <w:r w:rsidRPr="00F77B57">
        <w:rPr>
          <w:rFonts w:ascii="Times New Roman" w:hAnsi="Times New Roman" w:cs="Times New Roman"/>
          <w:sz w:val="24"/>
          <w:szCs w:val="24"/>
        </w:rPr>
        <w:t xml:space="preserve">Reduced reliance on non-renewable power sources. </w:t>
      </w:r>
    </w:p>
    <w:p w:rsidR="0063703F" w:rsidRPr="00F77B57" w:rsidRDefault="0063703F" w:rsidP="002D1028">
      <w:pPr>
        <w:pStyle w:val="ListParagraph"/>
        <w:numPr>
          <w:ilvl w:val="0"/>
          <w:numId w:val="10"/>
        </w:numPr>
        <w:spacing w:after="0" w:line="480" w:lineRule="auto"/>
        <w:rPr>
          <w:rFonts w:ascii="Times New Roman" w:hAnsi="Times New Roman" w:cs="Times New Roman"/>
          <w:sz w:val="24"/>
          <w:szCs w:val="24"/>
        </w:rPr>
      </w:pPr>
      <w:r w:rsidRPr="00F77B57">
        <w:rPr>
          <w:rFonts w:ascii="Times New Roman" w:hAnsi="Times New Roman" w:cs="Times New Roman"/>
          <w:sz w:val="24"/>
          <w:szCs w:val="24"/>
        </w:rPr>
        <w:t>Technological advancement.</w:t>
      </w:r>
    </w:p>
    <w:p w:rsidR="00F77B57" w:rsidRDefault="0063703F" w:rsidP="002D1028">
      <w:pPr>
        <w:pStyle w:val="ListParagraph"/>
        <w:numPr>
          <w:ilvl w:val="0"/>
          <w:numId w:val="11"/>
        </w:numPr>
        <w:spacing w:after="0" w:line="480" w:lineRule="auto"/>
        <w:rPr>
          <w:rFonts w:ascii="Times New Roman" w:hAnsi="Times New Roman" w:cs="Times New Roman"/>
          <w:sz w:val="24"/>
          <w:szCs w:val="24"/>
        </w:rPr>
      </w:pPr>
      <w:r w:rsidRPr="00F77B57">
        <w:rPr>
          <w:rFonts w:ascii="Times New Roman" w:hAnsi="Times New Roman" w:cs="Times New Roman"/>
          <w:sz w:val="24"/>
          <w:szCs w:val="24"/>
        </w:rPr>
        <w:t>In the future, renewable power sources will possibly outdo the use of non-renewable energy sources; a factor which will increase reliability, protection, and preservation of power more efficiently with reduced hazards (Zarfl et al., 2015).</w:t>
      </w:r>
    </w:p>
    <w:p w:rsidR="00F77B57" w:rsidRDefault="0063703F" w:rsidP="00F77B57">
      <w:pPr>
        <w:pStyle w:val="ListParagraph"/>
        <w:spacing w:after="0" w:line="480" w:lineRule="auto"/>
        <w:rPr>
          <w:rFonts w:ascii="Times New Roman" w:hAnsi="Times New Roman" w:cs="Times New Roman"/>
          <w:sz w:val="24"/>
          <w:szCs w:val="24"/>
        </w:rPr>
      </w:pPr>
      <w:r w:rsidRPr="00F77B57">
        <w:rPr>
          <w:rFonts w:ascii="Times New Roman" w:hAnsi="Times New Roman" w:cs="Times New Roman"/>
          <w:sz w:val="24"/>
          <w:szCs w:val="24"/>
        </w:rPr>
        <w:t>(</w:t>
      </w:r>
      <w:r w:rsidRPr="00F77B57">
        <w:rPr>
          <w:rFonts w:ascii="Times New Roman" w:hAnsi="Times New Roman" w:cs="Times New Roman"/>
          <w:b/>
          <w:sz w:val="24"/>
          <w:szCs w:val="24"/>
        </w:rPr>
        <w:t>Source</w:t>
      </w:r>
      <w:r w:rsidRPr="00F77B57">
        <w:rPr>
          <w:rFonts w:ascii="Times New Roman" w:hAnsi="Times New Roman" w:cs="Times New Roman"/>
          <w:sz w:val="24"/>
          <w:szCs w:val="24"/>
        </w:rPr>
        <w:t>: Zarfl, C., Lumsdon, A. E., Berlekamp, J., Tydecks, L., &amp;Tockner, K. (2015). A global boom in hydropower dam construction. Aquatic Sciences, 77(1), 161-170.)</w:t>
      </w:r>
    </w:p>
    <w:p w:rsidR="0063703F" w:rsidRPr="0063703F" w:rsidRDefault="0063703F" w:rsidP="002D1028">
      <w:pPr>
        <w:pStyle w:val="ListParagraph"/>
        <w:numPr>
          <w:ilvl w:val="0"/>
          <w:numId w:val="11"/>
        </w:numPr>
        <w:spacing w:after="0" w:line="480" w:lineRule="auto"/>
        <w:rPr>
          <w:rFonts w:ascii="Times New Roman" w:hAnsi="Times New Roman" w:cs="Times New Roman"/>
          <w:sz w:val="24"/>
          <w:szCs w:val="24"/>
        </w:rPr>
      </w:pPr>
      <w:r w:rsidRPr="0063703F">
        <w:rPr>
          <w:rFonts w:ascii="Times New Roman" w:hAnsi="Times New Roman" w:cs="Times New Roman"/>
          <w:sz w:val="24"/>
          <w:szCs w:val="24"/>
        </w:rPr>
        <w:t xml:space="preserve"> Power plants will also require alternative techniques to be inevitable utilize the available renewable energy sources as the best alternative.</w:t>
      </w:r>
    </w:p>
    <w:p w:rsidR="0063703F" w:rsidRPr="00F77B57" w:rsidRDefault="0063703F" w:rsidP="00F77B57">
      <w:pPr>
        <w:spacing w:after="0" w:line="480" w:lineRule="auto"/>
        <w:ind w:firstLine="360"/>
        <w:rPr>
          <w:rFonts w:ascii="Times New Roman" w:hAnsi="Times New Roman" w:cs="Times New Roman"/>
          <w:b/>
          <w:sz w:val="24"/>
          <w:szCs w:val="24"/>
        </w:rPr>
      </w:pPr>
      <w:r w:rsidRPr="00F77B57">
        <w:rPr>
          <w:rFonts w:ascii="Times New Roman" w:hAnsi="Times New Roman" w:cs="Times New Roman"/>
          <w:b/>
          <w:sz w:val="24"/>
          <w:szCs w:val="24"/>
        </w:rPr>
        <w:t>Ideas/suggestions for future research</w:t>
      </w:r>
    </w:p>
    <w:p w:rsidR="0063703F" w:rsidRPr="00F77B57" w:rsidRDefault="0063703F" w:rsidP="002D1028">
      <w:pPr>
        <w:pStyle w:val="ListParagraph"/>
        <w:numPr>
          <w:ilvl w:val="0"/>
          <w:numId w:val="12"/>
        </w:numPr>
        <w:spacing w:after="0" w:line="480" w:lineRule="auto"/>
        <w:rPr>
          <w:rFonts w:ascii="Times New Roman" w:hAnsi="Times New Roman" w:cs="Times New Roman"/>
          <w:sz w:val="24"/>
          <w:szCs w:val="24"/>
        </w:rPr>
      </w:pPr>
      <w:r w:rsidRPr="00F77B57">
        <w:rPr>
          <w:rFonts w:ascii="Times New Roman" w:hAnsi="Times New Roman" w:cs="Times New Roman"/>
          <w:sz w:val="24"/>
          <w:szCs w:val="24"/>
        </w:rPr>
        <w:lastRenderedPageBreak/>
        <w:t>Electrical engineers in connection with researchers should venture deep into researches to shed light on more technical, reliable and safer approaches to produce cleaner and healthier energy in the near future.</w:t>
      </w:r>
    </w:p>
    <w:p w:rsidR="0063703F" w:rsidRPr="00F77B57" w:rsidRDefault="0063703F" w:rsidP="002D1028">
      <w:pPr>
        <w:pStyle w:val="ListParagraph"/>
        <w:numPr>
          <w:ilvl w:val="0"/>
          <w:numId w:val="12"/>
        </w:numPr>
        <w:spacing w:after="0" w:line="480" w:lineRule="auto"/>
        <w:rPr>
          <w:rFonts w:ascii="Times New Roman" w:hAnsi="Times New Roman" w:cs="Times New Roman"/>
          <w:sz w:val="24"/>
          <w:szCs w:val="24"/>
        </w:rPr>
      </w:pPr>
      <w:r w:rsidRPr="00F77B57">
        <w:rPr>
          <w:rFonts w:ascii="Times New Roman" w:hAnsi="Times New Roman" w:cs="Times New Roman"/>
          <w:sz w:val="24"/>
          <w:szCs w:val="24"/>
        </w:rPr>
        <w:t>The government should post legislations to regulate increased risks of nonrenewable energy sources.</w:t>
      </w:r>
    </w:p>
    <w:p w:rsidR="0063703F" w:rsidRDefault="0063703F" w:rsidP="0063703F">
      <w:pPr>
        <w:spacing w:after="0" w:line="480" w:lineRule="auto"/>
        <w:rPr>
          <w:rFonts w:ascii="Times New Roman" w:hAnsi="Times New Roman" w:cs="Times New Roman"/>
          <w:sz w:val="24"/>
          <w:szCs w:val="24"/>
        </w:rPr>
      </w:pPr>
    </w:p>
    <w:p w:rsidR="006B1C30" w:rsidRDefault="006B1C30" w:rsidP="0063703F">
      <w:pPr>
        <w:spacing w:after="0" w:line="480" w:lineRule="auto"/>
        <w:rPr>
          <w:rFonts w:ascii="Times New Roman" w:hAnsi="Times New Roman" w:cs="Times New Roman"/>
          <w:sz w:val="24"/>
          <w:szCs w:val="24"/>
        </w:rPr>
      </w:pPr>
    </w:p>
    <w:p w:rsidR="006B1C30" w:rsidRDefault="006B1C30" w:rsidP="0063703F">
      <w:pPr>
        <w:spacing w:after="0" w:line="480" w:lineRule="auto"/>
        <w:rPr>
          <w:rFonts w:ascii="Times New Roman" w:hAnsi="Times New Roman" w:cs="Times New Roman"/>
          <w:sz w:val="24"/>
          <w:szCs w:val="24"/>
        </w:rPr>
      </w:pPr>
    </w:p>
    <w:p w:rsidR="006B1C30" w:rsidRDefault="006B1C30" w:rsidP="0063703F">
      <w:pPr>
        <w:spacing w:after="0" w:line="480" w:lineRule="auto"/>
        <w:rPr>
          <w:rFonts w:ascii="Times New Roman" w:hAnsi="Times New Roman" w:cs="Times New Roman"/>
          <w:sz w:val="24"/>
          <w:szCs w:val="24"/>
        </w:rPr>
      </w:pPr>
    </w:p>
    <w:p w:rsidR="006B1C30" w:rsidRDefault="006B1C30" w:rsidP="0063703F">
      <w:pPr>
        <w:spacing w:after="0" w:line="480" w:lineRule="auto"/>
        <w:rPr>
          <w:rFonts w:ascii="Times New Roman" w:hAnsi="Times New Roman" w:cs="Times New Roman"/>
          <w:sz w:val="24"/>
          <w:szCs w:val="24"/>
        </w:rPr>
      </w:pPr>
    </w:p>
    <w:p w:rsidR="006B1C30" w:rsidRDefault="006B1C30" w:rsidP="0063703F">
      <w:pPr>
        <w:spacing w:after="0" w:line="480" w:lineRule="auto"/>
        <w:rPr>
          <w:rFonts w:ascii="Times New Roman" w:hAnsi="Times New Roman" w:cs="Times New Roman"/>
          <w:sz w:val="24"/>
          <w:szCs w:val="24"/>
        </w:rPr>
      </w:pPr>
    </w:p>
    <w:p w:rsidR="006B1C30" w:rsidRDefault="006B1C30" w:rsidP="0063703F">
      <w:pPr>
        <w:spacing w:after="0" w:line="480" w:lineRule="auto"/>
        <w:rPr>
          <w:rFonts w:ascii="Times New Roman" w:hAnsi="Times New Roman" w:cs="Times New Roman"/>
          <w:sz w:val="24"/>
          <w:szCs w:val="24"/>
        </w:rPr>
      </w:pPr>
    </w:p>
    <w:p w:rsidR="006B1C30" w:rsidRDefault="006B1C30" w:rsidP="0063703F">
      <w:pPr>
        <w:spacing w:after="0" w:line="480" w:lineRule="auto"/>
        <w:rPr>
          <w:rFonts w:ascii="Times New Roman" w:hAnsi="Times New Roman" w:cs="Times New Roman"/>
          <w:sz w:val="24"/>
          <w:szCs w:val="24"/>
        </w:rPr>
      </w:pPr>
    </w:p>
    <w:p w:rsidR="006B1C30" w:rsidRDefault="006B1C30" w:rsidP="0063703F">
      <w:pPr>
        <w:spacing w:after="0" w:line="480" w:lineRule="auto"/>
        <w:rPr>
          <w:rFonts w:ascii="Times New Roman" w:hAnsi="Times New Roman" w:cs="Times New Roman"/>
          <w:sz w:val="24"/>
          <w:szCs w:val="24"/>
        </w:rPr>
      </w:pPr>
    </w:p>
    <w:p w:rsidR="006B1C30" w:rsidRDefault="006B1C30" w:rsidP="0063703F">
      <w:pPr>
        <w:spacing w:after="0" w:line="480" w:lineRule="auto"/>
        <w:rPr>
          <w:rFonts w:ascii="Times New Roman" w:hAnsi="Times New Roman" w:cs="Times New Roman"/>
          <w:sz w:val="24"/>
          <w:szCs w:val="24"/>
        </w:rPr>
      </w:pPr>
    </w:p>
    <w:p w:rsidR="006B1C30" w:rsidRDefault="006B1C30" w:rsidP="0063703F">
      <w:pPr>
        <w:spacing w:after="0" w:line="480" w:lineRule="auto"/>
        <w:rPr>
          <w:rFonts w:ascii="Times New Roman" w:hAnsi="Times New Roman" w:cs="Times New Roman"/>
          <w:sz w:val="24"/>
          <w:szCs w:val="24"/>
        </w:rPr>
      </w:pPr>
    </w:p>
    <w:p w:rsidR="006B1C30" w:rsidRDefault="006B1C30" w:rsidP="0063703F">
      <w:pPr>
        <w:spacing w:after="0" w:line="480" w:lineRule="auto"/>
        <w:rPr>
          <w:rFonts w:ascii="Times New Roman" w:hAnsi="Times New Roman" w:cs="Times New Roman"/>
          <w:sz w:val="24"/>
          <w:szCs w:val="24"/>
        </w:rPr>
      </w:pPr>
    </w:p>
    <w:p w:rsidR="006B1C30" w:rsidRDefault="006B1C30" w:rsidP="0063703F">
      <w:pPr>
        <w:spacing w:after="0" w:line="480" w:lineRule="auto"/>
        <w:rPr>
          <w:rFonts w:ascii="Times New Roman" w:hAnsi="Times New Roman" w:cs="Times New Roman"/>
          <w:sz w:val="24"/>
          <w:szCs w:val="24"/>
        </w:rPr>
      </w:pPr>
    </w:p>
    <w:p w:rsidR="006B1C30" w:rsidRDefault="006B1C30" w:rsidP="0063703F">
      <w:pPr>
        <w:spacing w:after="0" w:line="480" w:lineRule="auto"/>
        <w:rPr>
          <w:rFonts w:ascii="Times New Roman" w:hAnsi="Times New Roman" w:cs="Times New Roman"/>
          <w:sz w:val="24"/>
          <w:szCs w:val="24"/>
        </w:rPr>
      </w:pPr>
    </w:p>
    <w:p w:rsidR="006B1C30" w:rsidRDefault="006B1C30" w:rsidP="0063703F">
      <w:pPr>
        <w:spacing w:after="0" w:line="480" w:lineRule="auto"/>
        <w:rPr>
          <w:rFonts w:ascii="Times New Roman" w:hAnsi="Times New Roman" w:cs="Times New Roman"/>
          <w:sz w:val="24"/>
          <w:szCs w:val="24"/>
        </w:rPr>
      </w:pPr>
    </w:p>
    <w:p w:rsidR="006B1C30" w:rsidRDefault="006B1C30" w:rsidP="0063703F">
      <w:pPr>
        <w:spacing w:after="0" w:line="480" w:lineRule="auto"/>
        <w:rPr>
          <w:rFonts w:ascii="Times New Roman" w:hAnsi="Times New Roman" w:cs="Times New Roman"/>
          <w:sz w:val="24"/>
          <w:szCs w:val="24"/>
        </w:rPr>
      </w:pPr>
    </w:p>
    <w:p w:rsidR="0063703F" w:rsidRDefault="0063703F" w:rsidP="0063703F">
      <w:pPr>
        <w:spacing w:after="0" w:line="480" w:lineRule="auto"/>
        <w:rPr>
          <w:rFonts w:ascii="Times New Roman" w:hAnsi="Times New Roman" w:cs="Times New Roman"/>
          <w:sz w:val="24"/>
          <w:szCs w:val="24"/>
        </w:rPr>
      </w:pPr>
    </w:p>
    <w:p w:rsidR="006B1C30" w:rsidRPr="0063703F" w:rsidRDefault="006B1C30" w:rsidP="0063703F">
      <w:pPr>
        <w:spacing w:after="0" w:line="480" w:lineRule="auto"/>
        <w:rPr>
          <w:rFonts w:ascii="Times New Roman" w:hAnsi="Times New Roman" w:cs="Times New Roman"/>
          <w:sz w:val="24"/>
          <w:szCs w:val="24"/>
        </w:rPr>
      </w:pPr>
    </w:p>
    <w:p w:rsidR="0063703F" w:rsidRPr="0063703F" w:rsidRDefault="0063703F" w:rsidP="00F77B57">
      <w:pPr>
        <w:spacing w:after="0" w:line="480" w:lineRule="auto"/>
        <w:jc w:val="center"/>
        <w:rPr>
          <w:rFonts w:ascii="Times New Roman" w:hAnsi="Times New Roman" w:cs="Times New Roman"/>
          <w:sz w:val="24"/>
          <w:szCs w:val="24"/>
        </w:rPr>
      </w:pPr>
      <w:r w:rsidRPr="0063703F">
        <w:rPr>
          <w:rFonts w:ascii="Times New Roman" w:hAnsi="Times New Roman" w:cs="Times New Roman"/>
          <w:sz w:val="24"/>
          <w:szCs w:val="24"/>
        </w:rPr>
        <w:lastRenderedPageBreak/>
        <w:t>References</w:t>
      </w:r>
    </w:p>
    <w:p w:rsidR="0063703F" w:rsidRPr="0063703F" w:rsidRDefault="0063703F" w:rsidP="00F77B57">
      <w:pPr>
        <w:spacing w:after="0" w:line="480" w:lineRule="auto"/>
        <w:ind w:left="720" w:hanging="720"/>
        <w:rPr>
          <w:rFonts w:ascii="Times New Roman" w:hAnsi="Times New Roman" w:cs="Times New Roman"/>
          <w:sz w:val="24"/>
          <w:szCs w:val="24"/>
        </w:rPr>
      </w:pPr>
      <w:r w:rsidRPr="0063703F">
        <w:rPr>
          <w:rFonts w:ascii="Times New Roman" w:hAnsi="Times New Roman" w:cs="Times New Roman"/>
          <w:sz w:val="24"/>
          <w:szCs w:val="24"/>
        </w:rPr>
        <w:t xml:space="preserve">Acar, C., &amp;Dincer, I. (2014). Comparative assessment of hydrogen production methods from renewable and non-renewable sources. International journal of hydrogen energy, 39(1), 1-12. </w:t>
      </w:r>
    </w:p>
    <w:p w:rsidR="0063703F" w:rsidRPr="0063703F" w:rsidRDefault="0063703F" w:rsidP="00F77B57">
      <w:pPr>
        <w:spacing w:after="0" w:line="480" w:lineRule="auto"/>
        <w:ind w:left="720" w:hanging="720"/>
        <w:rPr>
          <w:rFonts w:ascii="Times New Roman" w:hAnsi="Times New Roman" w:cs="Times New Roman"/>
          <w:sz w:val="24"/>
          <w:szCs w:val="24"/>
        </w:rPr>
      </w:pPr>
      <w:r w:rsidRPr="0063703F">
        <w:rPr>
          <w:rFonts w:ascii="Times New Roman" w:hAnsi="Times New Roman" w:cs="Times New Roman"/>
          <w:sz w:val="24"/>
          <w:szCs w:val="24"/>
        </w:rPr>
        <w:t xml:space="preserve">Agarwal, A., Tiwari, A., &amp; Singh, A. P. (2018). Feasibility analysis for enhancement of output power of the PV panels by use of PCM (Phase Change Material) based cooling technique. Malaya Journal of Matematik (MJM), (1, 2018), 46-49. </w:t>
      </w:r>
    </w:p>
    <w:p w:rsidR="0063703F" w:rsidRPr="0063703F" w:rsidRDefault="0063703F" w:rsidP="00F77B57">
      <w:pPr>
        <w:spacing w:after="0" w:line="480" w:lineRule="auto"/>
        <w:ind w:left="720" w:hanging="720"/>
        <w:rPr>
          <w:rFonts w:ascii="Times New Roman" w:hAnsi="Times New Roman" w:cs="Times New Roman"/>
          <w:sz w:val="24"/>
          <w:szCs w:val="24"/>
        </w:rPr>
      </w:pPr>
      <w:r w:rsidRPr="0063703F">
        <w:rPr>
          <w:rFonts w:ascii="Times New Roman" w:hAnsi="Times New Roman" w:cs="Times New Roman"/>
          <w:sz w:val="24"/>
          <w:szCs w:val="24"/>
        </w:rPr>
        <w:t xml:space="preserve">Atems, B., &amp;Hotaling, C. (2018). The effect of renewable and non-renewable electricity generation on economic growth. Energy Policy, 112, 111-118. </w:t>
      </w:r>
    </w:p>
    <w:p w:rsidR="0063703F" w:rsidRPr="0063703F" w:rsidRDefault="0063703F" w:rsidP="00F77B57">
      <w:pPr>
        <w:spacing w:after="0" w:line="480" w:lineRule="auto"/>
        <w:ind w:left="720" w:hanging="720"/>
        <w:rPr>
          <w:rFonts w:ascii="Times New Roman" w:hAnsi="Times New Roman" w:cs="Times New Roman"/>
          <w:sz w:val="24"/>
          <w:szCs w:val="24"/>
        </w:rPr>
      </w:pPr>
      <w:r w:rsidRPr="0063703F">
        <w:rPr>
          <w:rFonts w:ascii="Times New Roman" w:hAnsi="Times New Roman" w:cs="Times New Roman"/>
          <w:sz w:val="24"/>
          <w:szCs w:val="24"/>
        </w:rPr>
        <w:t xml:space="preserve">Azadi, P., Brownbridge, G., Mosbach, S., Smallbone, A., Bhave, A., Inderwildi, O., &amp; Kraft, M. (2014). The carbon footprint and non-renewable energy demand of algae-derived biodiesel. Applied Energy, 113, 1632-1644. </w:t>
      </w:r>
    </w:p>
    <w:p w:rsidR="0063703F" w:rsidRPr="0063703F" w:rsidRDefault="0063703F" w:rsidP="00F77B57">
      <w:pPr>
        <w:spacing w:after="0" w:line="480" w:lineRule="auto"/>
        <w:ind w:left="720" w:hanging="720"/>
        <w:rPr>
          <w:rFonts w:ascii="Times New Roman" w:hAnsi="Times New Roman" w:cs="Times New Roman"/>
          <w:sz w:val="24"/>
          <w:szCs w:val="24"/>
        </w:rPr>
      </w:pPr>
      <w:r w:rsidRPr="0063703F">
        <w:rPr>
          <w:rFonts w:ascii="Times New Roman" w:hAnsi="Times New Roman" w:cs="Times New Roman"/>
          <w:sz w:val="24"/>
          <w:szCs w:val="24"/>
        </w:rPr>
        <w:t xml:space="preserve">Dogan, E., &amp;Seker, F. (2016). Determinants of CO2 emissions in the European Union: The role of renewable and non-renewable energy. Renewable Energy, 94, 429-439. </w:t>
      </w:r>
    </w:p>
    <w:p w:rsidR="0063703F" w:rsidRPr="0063703F" w:rsidRDefault="0063703F" w:rsidP="00F77B57">
      <w:pPr>
        <w:spacing w:after="0" w:line="480" w:lineRule="auto"/>
        <w:ind w:left="720" w:hanging="720"/>
        <w:rPr>
          <w:rFonts w:ascii="Times New Roman" w:hAnsi="Times New Roman" w:cs="Times New Roman"/>
          <w:sz w:val="24"/>
          <w:szCs w:val="24"/>
        </w:rPr>
      </w:pPr>
      <w:r w:rsidRPr="0063703F">
        <w:rPr>
          <w:rFonts w:ascii="Times New Roman" w:hAnsi="Times New Roman" w:cs="Times New Roman"/>
          <w:sz w:val="24"/>
          <w:szCs w:val="24"/>
        </w:rPr>
        <w:t xml:space="preserve">Jaber, S. (2013). Environmental impacts of wind energy. Journal of Clean Energy Technologies, 1(3), 251-254. </w:t>
      </w:r>
    </w:p>
    <w:p w:rsidR="0063703F" w:rsidRPr="0063703F" w:rsidRDefault="0063703F" w:rsidP="00F77B57">
      <w:pPr>
        <w:spacing w:after="0" w:line="480" w:lineRule="auto"/>
        <w:ind w:left="720" w:hanging="720"/>
        <w:rPr>
          <w:rFonts w:ascii="Times New Roman" w:hAnsi="Times New Roman" w:cs="Times New Roman"/>
          <w:sz w:val="24"/>
          <w:szCs w:val="24"/>
        </w:rPr>
      </w:pPr>
      <w:r w:rsidRPr="0063703F">
        <w:rPr>
          <w:rFonts w:ascii="Times New Roman" w:hAnsi="Times New Roman" w:cs="Times New Roman"/>
          <w:sz w:val="24"/>
          <w:szCs w:val="24"/>
        </w:rPr>
        <w:t>Kahia, M., Aïssa, M. S. B., &amp;Charfeddine, L. (2016). Impact of renewable and non-renewable energy consumption on economic growth: New evidence from the MENA Net Oil Exporting Countries (NOECs). Energy, 116, 102-115.</w:t>
      </w:r>
    </w:p>
    <w:p w:rsidR="0063703F" w:rsidRPr="0063703F" w:rsidRDefault="0063703F" w:rsidP="00F77B57">
      <w:pPr>
        <w:spacing w:after="0" w:line="480" w:lineRule="auto"/>
        <w:ind w:left="720" w:hanging="720"/>
        <w:rPr>
          <w:rFonts w:ascii="Times New Roman" w:hAnsi="Times New Roman" w:cs="Times New Roman"/>
          <w:sz w:val="24"/>
          <w:szCs w:val="24"/>
        </w:rPr>
      </w:pPr>
      <w:r w:rsidRPr="0063703F">
        <w:rPr>
          <w:rFonts w:ascii="Times New Roman" w:hAnsi="Times New Roman" w:cs="Times New Roman"/>
          <w:sz w:val="24"/>
          <w:szCs w:val="24"/>
        </w:rPr>
        <w:t xml:space="preserve"> Lehmann, P., &amp;Gawel, E. (2013). Why should support schemes for renewable electricity complement the EU emissions trading scheme?. Energy Policy, 52, 597-607. </w:t>
      </w:r>
    </w:p>
    <w:p w:rsidR="0063703F" w:rsidRPr="0063703F" w:rsidRDefault="0063703F" w:rsidP="00F77B57">
      <w:pPr>
        <w:spacing w:after="0" w:line="480" w:lineRule="auto"/>
        <w:ind w:left="720" w:hanging="720"/>
        <w:rPr>
          <w:rFonts w:ascii="Times New Roman" w:hAnsi="Times New Roman" w:cs="Times New Roman"/>
          <w:sz w:val="24"/>
          <w:szCs w:val="24"/>
        </w:rPr>
      </w:pPr>
      <w:r w:rsidRPr="0063703F">
        <w:rPr>
          <w:rFonts w:ascii="Times New Roman" w:hAnsi="Times New Roman" w:cs="Times New Roman"/>
          <w:sz w:val="24"/>
          <w:szCs w:val="24"/>
        </w:rPr>
        <w:t xml:space="preserve">Pao, H. T., &amp; Fu, H. C. (2013). Renewable energy, non-renewable energy and economic growth in Brazil. Renewable and Sustainable Energy Reviews, 25, 381-392.  </w:t>
      </w:r>
    </w:p>
    <w:p w:rsidR="0063703F" w:rsidRPr="0063703F" w:rsidRDefault="0063703F" w:rsidP="00F77B57">
      <w:pPr>
        <w:spacing w:after="0" w:line="480" w:lineRule="auto"/>
        <w:ind w:left="720" w:hanging="720"/>
        <w:rPr>
          <w:rFonts w:ascii="Times New Roman" w:hAnsi="Times New Roman" w:cs="Times New Roman"/>
          <w:sz w:val="24"/>
          <w:szCs w:val="24"/>
        </w:rPr>
      </w:pPr>
      <w:r w:rsidRPr="0063703F">
        <w:rPr>
          <w:rFonts w:ascii="Times New Roman" w:hAnsi="Times New Roman" w:cs="Times New Roman"/>
          <w:sz w:val="24"/>
          <w:szCs w:val="24"/>
        </w:rPr>
        <w:lastRenderedPageBreak/>
        <w:t xml:space="preserve">Würzburg, K., Labandeira, X., &amp; Linares, P. (2013). Renewable generation and electricity prices: Taking stock and new evidence for Germany and Austria. Energy Economics, 40, S159-S171. </w:t>
      </w:r>
    </w:p>
    <w:p w:rsidR="0063703F" w:rsidRPr="0063703F" w:rsidRDefault="0063703F" w:rsidP="00F77B57">
      <w:pPr>
        <w:spacing w:after="0" w:line="480" w:lineRule="auto"/>
        <w:ind w:left="720" w:hanging="720"/>
        <w:rPr>
          <w:rFonts w:ascii="Times New Roman" w:hAnsi="Times New Roman" w:cs="Times New Roman"/>
          <w:sz w:val="24"/>
          <w:szCs w:val="24"/>
        </w:rPr>
      </w:pPr>
      <w:r w:rsidRPr="0063703F">
        <w:rPr>
          <w:rFonts w:ascii="Times New Roman" w:hAnsi="Times New Roman" w:cs="Times New Roman"/>
          <w:sz w:val="24"/>
          <w:szCs w:val="24"/>
        </w:rPr>
        <w:t>Zarfl, C., Lumsdon, A. E., Berlekamp, J., Tydecks, L., &amp;Tockner, K. (2015). A global boom in hydropower dam construction. Aquatic Sciences, 77(1), 161-170</w:t>
      </w:r>
    </w:p>
    <w:p w:rsidR="0063703F" w:rsidRDefault="0063703F" w:rsidP="0063703F">
      <w:pPr>
        <w:spacing w:after="0" w:line="480" w:lineRule="auto"/>
        <w:rPr>
          <w:rFonts w:ascii="Times New Roman" w:hAnsi="Times New Roman" w:cs="Times New Roman"/>
          <w:b/>
          <w:sz w:val="24"/>
          <w:szCs w:val="24"/>
        </w:rPr>
      </w:pPr>
    </w:p>
    <w:p w:rsidR="0063703F" w:rsidRDefault="0063703F" w:rsidP="0063703F">
      <w:pPr>
        <w:spacing w:after="0" w:line="480" w:lineRule="auto"/>
        <w:rPr>
          <w:rFonts w:ascii="Times New Roman" w:hAnsi="Times New Roman" w:cs="Times New Roman"/>
          <w:b/>
          <w:sz w:val="24"/>
          <w:szCs w:val="24"/>
        </w:rPr>
      </w:pPr>
    </w:p>
    <w:p w:rsidR="0063703F" w:rsidRDefault="0063703F" w:rsidP="0063703F">
      <w:pPr>
        <w:spacing w:after="0" w:line="480" w:lineRule="auto"/>
        <w:rPr>
          <w:rFonts w:ascii="Times New Roman" w:hAnsi="Times New Roman" w:cs="Times New Roman"/>
          <w:b/>
          <w:sz w:val="24"/>
          <w:szCs w:val="24"/>
        </w:rPr>
      </w:pPr>
    </w:p>
    <w:p w:rsidR="0063703F" w:rsidRDefault="0063703F" w:rsidP="0063703F">
      <w:pPr>
        <w:spacing w:after="0" w:line="480" w:lineRule="auto"/>
        <w:rPr>
          <w:rFonts w:ascii="Times New Roman" w:hAnsi="Times New Roman" w:cs="Times New Roman"/>
          <w:b/>
          <w:sz w:val="24"/>
          <w:szCs w:val="24"/>
        </w:rPr>
      </w:pPr>
    </w:p>
    <w:p w:rsidR="0063703F" w:rsidRDefault="0063703F" w:rsidP="0063703F">
      <w:pPr>
        <w:spacing w:after="0" w:line="480" w:lineRule="auto"/>
        <w:rPr>
          <w:rFonts w:ascii="Times New Roman" w:hAnsi="Times New Roman" w:cs="Times New Roman"/>
          <w:b/>
          <w:sz w:val="24"/>
          <w:szCs w:val="24"/>
        </w:rPr>
      </w:pPr>
    </w:p>
    <w:p w:rsidR="0063703F" w:rsidRDefault="0063703F" w:rsidP="0063703F">
      <w:pPr>
        <w:spacing w:after="0" w:line="480" w:lineRule="auto"/>
        <w:rPr>
          <w:rFonts w:ascii="Times New Roman" w:hAnsi="Times New Roman" w:cs="Times New Roman"/>
          <w:b/>
          <w:sz w:val="24"/>
          <w:szCs w:val="24"/>
        </w:rPr>
      </w:pPr>
    </w:p>
    <w:p w:rsidR="0063703F" w:rsidRDefault="0063703F" w:rsidP="0063703F">
      <w:pPr>
        <w:spacing w:after="0" w:line="480" w:lineRule="auto"/>
        <w:jc w:val="center"/>
        <w:rPr>
          <w:rFonts w:ascii="Times New Roman" w:hAnsi="Times New Roman" w:cs="Times New Roman"/>
          <w:b/>
          <w:sz w:val="24"/>
          <w:szCs w:val="24"/>
        </w:rPr>
      </w:pPr>
    </w:p>
    <w:p w:rsidR="00341707" w:rsidRDefault="00341707" w:rsidP="00D74800">
      <w:pPr>
        <w:spacing w:after="0"/>
        <w:rPr>
          <w:rFonts w:ascii="Times New Roman" w:hAnsi="Times New Roman" w:cs="Times New Roman"/>
          <w:sz w:val="24"/>
          <w:szCs w:val="24"/>
        </w:rPr>
        <w:sectPr w:rsidR="00341707" w:rsidSect="007561C9">
          <w:headerReference w:type="even" r:id="rId8"/>
          <w:headerReference w:type="default" r:id="rId9"/>
          <w:pgSz w:w="12240" w:h="15840"/>
          <w:pgMar w:top="1440" w:right="1080" w:bottom="1440" w:left="1080" w:header="720" w:footer="720" w:gutter="0"/>
          <w:cols w:space="720"/>
          <w:docGrid w:linePitch="360"/>
        </w:sectPr>
      </w:pPr>
    </w:p>
    <w:p w:rsidR="00F76873" w:rsidRPr="00341707" w:rsidRDefault="00341707" w:rsidP="00D74800">
      <w:pPr>
        <w:spacing w:after="0"/>
        <w:rPr>
          <w:rFonts w:ascii="Times New Roman" w:hAnsi="Times New Roman" w:cs="Times New Roman"/>
          <w:b/>
          <w:sz w:val="24"/>
          <w:szCs w:val="24"/>
        </w:rPr>
      </w:pPr>
      <w:r w:rsidRPr="00341707">
        <w:rPr>
          <w:rFonts w:ascii="Times New Roman" w:hAnsi="Times New Roman" w:cs="Times New Roman"/>
          <w:b/>
          <w:sz w:val="24"/>
          <w:szCs w:val="24"/>
        </w:rPr>
        <w:lastRenderedPageBreak/>
        <w:t>Rubric</w:t>
      </w:r>
      <w:bookmarkStart w:id="0" w:name="_GoBack"/>
      <w:bookmarkEnd w:id="0"/>
    </w:p>
    <w:p w:rsidR="00341707" w:rsidRDefault="00341707" w:rsidP="00D74800">
      <w:pPr>
        <w:spacing w:after="0"/>
        <w:rPr>
          <w:rFonts w:ascii="Times New Roman" w:hAnsi="Times New Roman" w:cs="Times New Roman"/>
          <w:sz w:val="24"/>
          <w:szCs w:val="24"/>
        </w:rPr>
      </w:pPr>
    </w:p>
    <w:tbl>
      <w:tblPr>
        <w:tblW w:w="12733" w:type="dxa"/>
        <w:tblInd w:w="-8" w:type="dxa"/>
        <w:shd w:val="clear" w:color="auto" w:fill="FFFFFF"/>
        <w:tblCellMar>
          <w:top w:w="15" w:type="dxa"/>
          <w:left w:w="15" w:type="dxa"/>
          <w:bottom w:w="15" w:type="dxa"/>
          <w:right w:w="15" w:type="dxa"/>
        </w:tblCellMar>
        <w:tblLook w:val="04A0"/>
      </w:tblPr>
      <w:tblGrid>
        <w:gridCol w:w="1238"/>
        <w:gridCol w:w="10676"/>
        <w:gridCol w:w="898"/>
      </w:tblGrid>
      <w:tr w:rsidR="00A377FE" w:rsidRPr="00A377FE" w:rsidTr="00A377FE">
        <w:trPr>
          <w:tblHeader/>
        </w:trPr>
        <w:tc>
          <w:tcPr>
            <w:tcW w:w="0" w:type="auto"/>
            <w:tcBorders>
              <w:top w:val="single" w:sz="6" w:space="0" w:color="AAAAAA"/>
              <w:left w:val="single" w:sz="6" w:space="0" w:color="AAAAAA"/>
              <w:bottom w:val="single" w:sz="6" w:space="0" w:color="AAAAAA"/>
              <w:right w:val="single" w:sz="6" w:space="0" w:color="AAAAAA"/>
            </w:tcBorders>
            <w:shd w:val="clear" w:color="auto" w:fill="CCCCCC"/>
            <w:tcMar>
              <w:top w:w="30" w:type="dxa"/>
              <w:left w:w="75" w:type="dxa"/>
              <w:bottom w:w="30" w:type="dxa"/>
              <w:right w:w="75" w:type="dxa"/>
            </w:tcMar>
            <w:vAlign w:val="center"/>
            <w:hideMark/>
          </w:tcPr>
          <w:p w:rsidR="00A377FE" w:rsidRDefault="00A377FE" w:rsidP="00A377FE">
            <w:pPr>
              <w:spacing w:after="0" w:line="240" w:lineRule="auto"/>
              <w:jc w:val="center"/>
              <w:rPr>
                <w:rFonts w:ascii="Helvetica" w:eastAsia="Times New Roman" w:hAnsi="Helvetica" w:cs="Times New Roman"/>
                <w:b/>
                <w:bCs/>
                <w:color w:val="2D3B45"/>
                <w:sz w:val="21"/>
                <w:szCs w:val="21"/>
              </w:rPr>
            </w:pPr>
            <w:r w:rsidRPr="00A377FE">
              <w:rPr>
                <w:rFonts w:ascii="Helvetica" w:eastAsia="Times New Roman" w:hAnsi="Helvetica" w:cs="Times New Roman"/>
                <w:b/>
                <w:bCs/>
                <w:color w:val="2D3B45"/>
                <w:sz w:val="21"/>
                <w:szCs w:val="21"/>
              </w:rPr>
              <w:t>Outline Rubric</w:t>
            </w:r>
          </w:p>
          <w:p w:rsidR="00A377FE" w:rsidRPr="00A377FE" w:rsidRDefault="00A377FE" w:rsidP="00A377FE">
            <w:pPr>
              <w:spacing w:after="0" w:line="240" w:lineRule="auto"/>
              <w:jc w:val="center"/>
              <w:rPr>
                <w:rFonts w:ascii="Helvetica" w:eastAsia="Times New Roman" w:hAnsi="Helvetica" w:cs="Times New Roman"/>
                <w:b/>
                <w:bCs/>
                <w:color w:val="2D3B45"/>
                <w:sz w:val="21"/>
                <w:szCs w:val="21"/>
              </w:rPr>
            </w:pPr>
            <w:r w:rsidRPr="00A377FE">
              <w:rPr>
                <w:rFonts w:ascii="Helvetica" w:eastAsia="Times New Roman" w:hAnsi="Helvetica" w:cs="Times New Roman"/>
                <w:b/>
                <w:bCs/>
                <w:color w:val="2D3B45"/>
                <w:sz w:val="21"/>
                <w:szCs w:val="21"/>
              </w:rPr>
              <w:t>Criteria</w:t>
            </w:r>
          </w:p>
        </w:tc>
        <w:tc>
          <w:tcPr>
            <w:tcW w:w="0" w:type="auto"/>
            <w:tcBorders>
              <w:top w:val="single" w:sz="6" w:space="0" w:color="AAAAAA"/>
              <w:left w:val="single" w:sz="6" w:space="0" w:color="AAAAAA"/>
              <w:bottom w:val="single" w:sz="6" w:space="0" w:color="AAAAAA"/>
              <w:right w:val="single" w:sz="6" w:space="0" w:color="AAAAAA"/>
            </w:tcBorders>
            <w:shd w:val="clear" w:color="auto" w:fill="CCCCCC"/>
            <w:tcMar>
              <w:top w:w="30" w:type="dxa"/>
              <w:left w:w="75" w:type="dxa"/>
              <w:bottom w:w="30" w:type="dxa"/>
              <w:right w:w="75" w:type="dxa"/>
            </w:tcMar>
            <w:vAlign w:val="center"/>
            <w:hideMark/>
          </w:tcPr>
          <w:p w:rsidR="00A377FE" w:rsidRPr="00A377FE" w:rsidRDefault="00A377FE" w:rsidP="00A377FE">
            <w:pPr>
              <w:spacing w:after="0" w:line="240" w:lineRule="auto"/>
              <w:jc w:val="center"/>
              <w:rPr>
                <w:rFonts w:ascii="Helvetica" w:eastAsia="Times New Roman" w:hAnsi="Helvetica" w:cs="Times New Roman"/>
                <w:b/>
                <w:bCs/>
                <w:color w:val="2D3B45"/>
                <w:sz w:val="21"/>
                <w:szCs w:val="21"/>
              </w:rPr>
            </w:pPr>
            <w:r w:rsidRPr="00A377FE">
              <w:rPr>
                <w:rFonts w:ascii="Helvetica" w:eastAsia="Times New Roman" w:hAnsi="Helvetica" w:cs="Times New Roman"/>
                <w:b/>
                <w:bCs/>
                <w:color w:val="2D3B45"/>
                <w:sz w:val="21"/>
                <w:szCs w:val="21"/>
              </w:rPr>
              <w:t>Ratings</w:t>
            </w:r>
          </w:p>
        </w:tc>
        <w:tc>
          <w:tcPr>
            <w:tcW w:w="0" w:type="auto"/>
            <w:tcBorders>
              <w:top w:val="single" w:sz="6" w:space="0" w:color="AAAAAA"/>
              <w:left w:val="single" w:sz="6" w:space="0" w:color="AAAAAA"/>
              <w:bottom w:val="single" w:sz="6" w:space="0" w:color="AAAAAA"/>
              <w:right w:val="single" w:sz="6" w:space="0" w:color="AAAAAA"/>
            </w:tcBorders>
            <w:shd w:val="clear" w:color="auto" w:fill="CCCCCC"/>
            <w:tcMar>
              <w:top w:w="30" w:type="dxa"/>
              <w:left w:w="75" w:type="dxa"/>
              <w:bottom w:w="30" w:type="dxa"/>
              <w:right w:w="75" w:type="dxa"/>
            </w:tcMar>
            <w:vAlign w:val="center"/>
            <w:hideMark/>
          </w:tcPr>
          <w:p w:rsidR="00A377FE" w:rsidRPr="00A377FE" w:rsidRDefault="00A377FE" w:rsidP="00A377FE">
            <w:pPr>
              <w:spacing w:after="0" w:line="240" w:lineRule="auto"/>
              <w:jc w:val="center"/>
              <w:rPr>
                <w:rFonts w:ascii="Helvetica" w:eastAsia="Times New Roman" w:hAnsi="Helvetica" w:cs="Times New Roman"/>
                <w:b/>
                <w:bCs/>
                <w:color w:val="2D3B45"/>
                <w:sz w:val="21"/>
                <w:szCs w:val="21"/>
              </w:rPr>
            </w:pPr>
            <w:r w:rsidRPr="00A377FE">
              <w:rPr>
                <w:rFonts w:ascii="Helvetica" w:eastAsia="Times New Roman" w:hAnsi="Helvetica" w:cs="Times New Roman"/>
                <w:b/>
                <w:bCs/>
                <w:color w:val="2D3B45"/>
                <w:sz w:val="21"/>
                <w:szCs w:val="21"/>
              </w:rPr>
              <w:t>Pts</w:t>
            </w:r>
          </w:p>
        </w:tc>
      </w:tr>
      <w:tr w:rsidR="00A377FE" w:rsidRPr="00A377FE" w:rsidTr="00A377FE">
        <w:tc>
          <w:tcPr>
            <w:tcW w:w="0" w:type="auto"/>
            <w:tcBorders>
              <w:top w:val="single" w:sz="6" w:space="0" w:color="AAAAAA"/>
              <w:left w:val="single" w:sz="6" w:space="0" w:color="AAAAAA"/>
              <w:bottom w:val="single" w:sz="6" w:space="0" w:color="AAAAAA"/>
              <w:right w:val="single" w:sz="6" w:space="0" w:color="AAAAAA"/>
            </w:tcBorders>
            <w:shd w:val="clear" w:color="auto" w:fill="FFFFFF"/>
            <w:tcMar>
              <w:top w:w="30" w:type="dxa"/>
              <w:left w:w="75" w:type="dxa"/>
              <w:bottom w:w="30" w:type="dxa"/>
              <w:right w:w="75" w:type="dxa"/>
            </w:tcMar>
            <w:vAlign w:val="center"/>
            <w:hideMark/>
          </w:tcPr>
          <w:p w:rsidR="00A377FE" w:rsidRPr="00A377FE" w:rsidRDefault="00A377FE" w:rsidP="00A377FE">
            <w:pPr>
              <w:spacing w:after="0" w:line="240" w:lineRule="auto"/>
              <w:rPr>
                <w:rFonts w:ascii="Helvetica" w:eastAsia="Times New Roman" w:hAnsi="Helvetica" w:cs="Times New Roman"/>
                <w:color w:val="2D3B45"/>
                <w:sz w:val="19"/>
                <w:szCs w:val="19"/>
              </w:rPr>
            </w:pPr>
            <w:r w:rsidRPr="00A377FE">
              <w:rPr>
                <w:rFonts w:ascii="Helvetica" w:eastAsia="Times New Roman" w:hAnsi="Helvetica" w:cs="Times New Roman"/>
                <w:color w:val="2D3B45"/>
                <w:sz w:val="19"/>
                <w:szCs w:val="19"/>
              </w:rPr>
              <w:t>Outline research paper using Toulmin’s claim-data-warrant model</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0" w:type="dxa"/>
              <w:bottom w:w="0" w:type="dxa"/>
              <w:right w:w="0" w:type="dxa"/>
            </w:tcMar>
            <w:vAlign w:val="center"/>
            <w:hideMark/>
          </w:tcPr>
          <w:tbl>
            <w:tblPr>
              <w:tblW w:w="10650" w:type="dxa"/>
              <w:tblCellMar>
                <w:top w:w="15" w:type="dxa"/>
                <w:left w:w="15" w:type="dxa"/>
                <w:bottom w:w="15" w:type="dxa"/>
                <w:right w:w="15" w:type="dxa"/>
              </w:tblCellMar>
              <w:tblLook w:val="04A0"/>
            </w:tblPr>
            <w:tblGrid>
              <w:gridCol w:w="1929"/>
              <w:gridCol w:w="1952"/>
              <w:gridCol w:w="1966"/>
              <w:gridCol w:w="1961"/>
              <w:gridCol w:w="1973"/>
              <w:gridCol w:w="869"/>
            </w:tblGrid>
            <w:tr w:rsidR="00A377FE" w:rsidRPr="00A377FE">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rsidR="00A377FE" w:rsidRPr="00A377FE" w:rsidRDefault="00A377FE" w:rsidP="00A377FE">
                  <w:pPr>
                    <w:spacing w:after="0" w:line="240" w:lineRule="auto"/>
                    <w:rPr>
                      <w:rFonts w:ascii="Times New Roman" w:eastAsia="Times New Roman" w:hAnsi="Times New Roman" w:cs="Times New Roman"/>
                      <w:sz w:val="19"/>
                      <w:szCs w:val="19"/>
                    </w:rPr>
                  </w:pPr>
                  <w:r w:rsidRPr="00A377FE">
                    <w:rPr>
                      <w:rFonts w:ascii="Times New Roman" w:eastAsia="Times New Roman" w:hAnsi="Times New Roman" w:cs="Times New Roman"/>
                      <w:sz w:val="19"/>
                      <w:szCs w:val="19"/>
                    </w:rPr>
                    <w:t>Excellent: Completes 100% of outline with claims (background, causes, solutions, and future recommendations) and data from sources AND claims and data are logical, related, and clearly stated</w:t>
                  </w:r>
                </w:p>
                <w:p w:rsidR="00A377FE" w:rsidRPr="00A377FE" w:rsidRDefault="00BB3B24" w:rsidP="00A377FE">
                  <w:pPr>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20</w:t>
                  </w:r>
                  <w:r w:rsidR="00A377FE" w:rsidRPr="00A377FE">
                    <w:rPr>
                      <w:rFonts w:ascii="Times New Roman" w:eastAsia="Times New Roman" w:hAnsi="Times New Roman" w:cs="Times New Roman"/>
                      <w:sz w:val="19"/>
                      <w:szCs w:val="19"/>
                    </w:rPr>
                    <w:t>.0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rsidR="00A377FE" w:rsidRPr="00A377FE" w:rsidRDefault="00A377FE" w:rsidP="00A377FE">
                  <w:pPr>
                    <w:spacing w:after="0" w:line="240" w:lineRule="auto"/>
                    <w:rPr>
                      <w:rFonts w:ascii="Times New Roman" w:eastAsia="Times New Roman" w:hAnsi="Times New Roman" w:cs="Times New Roman"/>
                      <w:sz w:val="19"/>
                      <w:szCs w:val="19"/>
                    </w:rPr>
                  </w:pPr>
                  <w:r w:rsidRPr="00A377FE">
                    <w:rPr>
                      <w:rFonts w:ascii="Times New Roman" w:eastAsia="Times New Roman" w:hAnsi="Times New Roman" w:cs="Times New Roman"/>
                      <w:sz w:val="19"/>
                      <w:szCs w:val="19"/>
                    </w:rPr>
                    <w:t>Above Expectations: Completes about 90% of the outline with claims (background, causes, solutions, and future recommendations) and data from sources. Claims and data are logical, related, and mostly clear.</w:t>
                  </w:r>
                </w:p>
                <w:p w:rsidR="00A377FE" w:rsidRPr="00A377FE" w:rsidRDefault="00BB3B24" w:rsidP="00A377FE">
                  <w:pPr>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18</w:t>
                  </w:r>
                  <w:r w:rsidR="00A377FE" w:rsidRPr="00A377FE">
                    <w:rPr>
                      <w:rFonts w:ascii="Times New Roman" w:eastAsia="Times New Roman" w:hAnsi="Times New Roman" w:cs="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rsidR="00A377FE" w:rsidRPr="00A377FE" w:rsidRDefault="00A377FE" w:rsidP="00A377FE">
                  <w:pPr>
                    <w:spacing w:after="0" w:line="240" w:lineRule="auto"/>
                    <w:rPr>
                      <w:rFonts w:ascii="Times New Roman" w:eastAsia="Times New Roman" w:hAnsi="Times New Roman" w:cs="Times New Roman"/>
                      <w:sz w:val="19"/>
                      <w:szCs w:val="19"/>
                    </w:rPr>
                  </w:pPr>
                  <w:r w:rsidRPr="00A377FE">
                    <w:rPr>
                      <w:rFonts w:ascii="Times New Roman" w:eastAsia="Times New Roman" w:hAnsi="Times New Roman" w:cs="Times New Roman"/>
                      <w:sz w:val="19"/>
                      <w:szCs w:val="19"/>
                    </w:rPr>
                    <w:t>Meets Expectations: Completes at least 80% of outline with claims (background, causes, solutions, and future recommendations) and data from sources AND claims and data are logical and related, but may lack clarity.</w:t>
                  </w:r>
                </w:p>
                <w:p w:rsidR="00A377FE" w:rsidRPr="00A377FE" w:rsidRDefault="00BB3B24" w:rsidP="00A377FE">
                  <w:pPr>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15</w:t>
                  </w:r>
                  <w:r w:rsidR="00A377FE" w:rsidRPr="00A377FE">
                    <w:rPr>
                      <w:rFonts w:ascii="Times New Roman" w:eastAsia="Times New Roman" w:hAnsi="Times New Roman" w:cs="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rsidR="00A377FE" w:rsidRPr="00A377FE" w:rsidRDefault="00A377FE" w:rsidP="00A377FE">
                  <w:pPr>
                    <w:spacing w:after="0" w:line="240" w:lineRule="auto"/>
                    <w:rPr>
                      <w:rFonts w:ascii="Times New Roman" w:eastAsia="Times New Roman" w:hAnsi="Times New Roman" w:cs="Times New Roman"/>
                      <w:sz w:val="19"/>
                      <w:szCs w:val="19"/>
                    </w:rPr>
                  </w:pPr>
                  <w:r w:rsidRPr="00A377FE">
                    <w:rPr>
                      <w:rFonts w:ascii="Times New Roman" w:eastAsia="Times New Roman" w:hAnsi="Times New Roman" w:cs="Times New Roman"/>
                      <w:sz w:val="19"/>
                      <w:szCs w:val="19"/>
                    </w:rPr>
                    <w:t>Below Expectations: Completes less than 80% of outline with claims (background, causes, solutions, and future recommendations) and data from sources OR claims and data are illogical and unrelated OR too vague</w:t>
                  </w:r>
                </w:p>
                <w:p w:rsidR="00A377FE" w:rsidRPr="00A377FE" w:rsidRDefault="00BB3B24" w:rsidP="00A377FE">
                  <w:pPr>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14</w:t>
                  </w:r>
                  <w:r w:rsidR="00A377FE" w:rsidRPr="00A377FE">
                    <w:rPr>
                      <w:rFonts w:ascii="Times New Roman" w:eastAsia="Times New Roman" w:hAnsi="Times New Roman" w:cs="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rsidR="00A377FE" w:rsidRPr="00A377FE" w:rsidRDefault="00A377FE" w:rsidP="00A377FE">
                  <w:pPr>
                    <w:spacing w:after="0" w:line="240" w:lineRule="auto"/>
                    <w:rPr>
                      <w:rFonts w:ascii="Times New Roman" w:eastAsia="Times New Roman" w:hAnsi="Times New Roman" w:cs="Times New Roman"/>
                      <w:sz w:val="19"/>
                      <w:szCs w:val="19"/>
                    </w:rPr>
                  </w:pPr>
                  <w:r w:rsidRPr="00A377FE">
                    <w:rPr>
                      <w:rFonts w:ascii="Times New Roman" w:eastAsia="Times New Roman" w:hAnsi="Times New Roman" w:cs="Times New Roman"/>
                      <w:sz w:val="19"/>
                      <w:szCs w:val="19"/>
                    </w:rPr>
                    <w:t>Far Below Expectations: Completes less than 80% of outline with claims (background, causes, solutions, and future recommendations) and data from sources AND claims and data are illogical and unrelated AND too vague</w:t>
                  </w:r>
                </w:p>
                <w:p w:rsidR="00A377FE" w:rsidRPr="00A377FE" w:rsidRDefault="00BB3B24" w:rsidP="00A377FE">
                  <w:pPr>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10</w:t>
                  </w:r>
                  <w:r w:rsidR="00A377FE" w:rsidRPr="00A377FE">
                    <w:rPr>
                      <w:rFonts w:ascii="Times New Roman" w:eastAsia="Times New Roman" w:hAnsi="Times New Roman" w:cs="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rsidR="00A377FE" w:rsidRPr="00A377FE" w:rsidRDefault="00A377FE" w:rsidP="00A377FE">
                  <w:pPr>
                    <w:spacing w:after="0" w:line="240" w:lineRule="auto"/>
                    <w:rPr>
                      <w:rFonts w:ascii="Times New Roman" w:eastAsia="Times New Roman" w:hAnsi="Times New Roman" w:cs="Times New Roman"/>
                      <w:sz w:val="19"/>
                      <w:szCs w:val="19"/>
                    </w:rPr>
                  </w:pPr>
                  <w:r w:rsidRPr="00A377FE">
                    <w:rPr>
                      <w:rFonts w:ascii="Times New Roman" w:eastAsia="Times New Roman" w:hAnsi="Times New Roman" w:cs="Times New Roman"/>
                      <w:sz w:val="19"/>
                      <w:szCs w:val="19"/>
                    </w:rPr>
                    <w:t>No Attempt</w:t>
                  </w:r>
                </w:p>
                <w:p w:rsidR="00A377FE" w:rsidRPr="00A377FE" w:rsidRDefault="00A377FE" w:rsidP="00A377FE">
                  <w:pPr>
                    <w:spacing w:after="0" w:line="240" w:lineRule="auto"/>
                    <w:rPr>
                      <w:rFonts w:ascii="Times New Roman" w:eastAsia="Times New Roman" w:hAnsi="Times New Roman" w:cs="Times New Roman"/>
                      <w:sz w:val="19"/>
                      <w:szCs w:val="19"/>
                    </w:rPr>
                  </w:pPr>
                  <w:r w:rsidRPr="00A377FE">
                    <w:rPr>
                      <w:rFonts w:ascii="Times New Roman" w:eastAsia="Times New Roman" w:hAnsi="Times New Roman" w:cs="Times New Roman"/>
                      <w:sz w:val="19"/>
                      <w:szCs w:val="19"/>
                    </w:rPr>
                    <w:t>0.0 pts</w:t>
                  </w:r>
                </w:p>
              </w:tc>
            </w:tr>
          </w:tbl>
          <w:p w:rsidR="00A377FE" w:rsidRPr="00A377FE" w:rsidRDefault="00A377FE" w:rsidP="00A377FE">
            <w:pPr>
              <w:spacing w:after="0" w:line="240" w:lineRule="auto"/>
              <w:rPr>
                <w:rFonts w:ascii="Helvetica" w:eastAsia="Times New Roman" w:hAnsi="Helvetica" w:cs="Times New Roman"/>
                <w:color w:val="2D3B45"/>
                <w:sz w:val="21"/>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noWrap/>
            <w:tcMar>
              <w:top w:w="30" w:type="dxa"/>
              <w:left w:w="75" w:type="dxa"/>
              <w:bottom w:w="30" w:type="dxa"/>
              <w:right w:w="75" w:type="dxa"/>
            </w:tcMar>
            <w:vAlign w:val="center"/>
            <w:hideMark/>
          </w:tcPr>
          <w:p w:rsidR="00A377FE" w:rsidRPr="00A377FE" w:rsidRDefault="00BB3B24" w:rsidP="00A377FE">
            <w:pPr>
              <w:spacing w:after="0" w:line="240" w:lineRule="auto"/>
              <w:rPr>
                <w:rFonts w:ascii="Helvetica" w:eastAsia="Times New Roman" w:hAnsi="Helvetica" w:cs="Times New Roman"/>
                <w:color w:val="2D3B45"/>
                <w:sz w:val="21"/>
                <w:szCs w:val="21"/>
              </w:rPr>
            </w:pPr>
            <w:r>
              <w:rPr>
                <w:rFonts w:ascii="Helvetica" w:eastAsia="Times New Roman" w:hAnsi="Helvetica" w:cs="Times New Roman"/>
                <w:color w:val="2D3B45"/>
                <w:sz w:val="21"/>
                <w:szCs w:val="21"/>
              </w:rPr>
              <w:t>20</w:t>
            </w:r>
            <w:r w:rsidR="00A377FE" w:rsidRPr="00A377FE">
              <w:rPr>
                <w:rFonts w:ascii="Helvetica" w:eastAsia="Times New Roman" w:hAnsi="Helvetica" w:cs="Times New Roman"/>
                <w:color w:val="2D3B45"/>
                <w:sz w:val="21"/>
                <w:szCs w:val="21"/>
              </w:rPr>
              <w:t>.0 pts</w:t>
            </w:r>
          </w:p>
        </w:tc>
      </w:tr>
      <w:tr w:rsidR="00A377FE" w:rsidRPr="00A377FE" w:rsidTr="00A377FE">
        <w:tc>
          <w:tcPr>
            <w:tcW w:w="0" w:type="auto"/>
            <w:tcBorders>
              <w:top w:val="single" w:sz="6" w:space="0" w:color="AAAAAA"/>
              <w:left w:val="single" w:sz="6" w:space="0" w:color="AAAAAA"/>
              <w:bottom w:val="single" w:sz="6" w:space="0" w:color="AAAAAA"/>
              <w:right w:val="single" w:sz="6" w:space="0" w:color="AAAAAA"/>
            </w:tcBorders>
            <w:shd w:val="clear" w:color="auto" w:fill="FFFFFF"/>
            <w:tcMar>
              <w:top w:w="30" w:type="dxa"/>
              <w:left w:w="75" w:type="dxa"/>
              <w:bottom w:w="30" w:type="dxa"/>
              <w:right w:w="75" w:type="dxa"/>
            </w:tcMar>
            <w:vAlign w:val="center"/>
            <w:hideMark/>
          </w:tcPr>
          <w:p w:rsidR="00A377FE" w:rsidRPr="00A377FE" w:rsidRDefault="00A377FE" w:rsidP="00A377FE">
            <w:pPr>
              <w:spacing w:after="0" w:line="240" w:lineRule="auto"/>
              <w:rPr>
                <w:rFonts w:ascii="Helvetica" w:eastAsia="Times New Roman" w:hAnsi="Helvetica" w:cs="Times New Roman"/>
                <w:color w:val="2D3B45"/>
                <w:sz w:val="19"/>
                <w:szCs w:val="19"/>
              </w:rPr>
            </w:pPr>
            <w:r w:rsidRPr="00A377FE">
              <w:rPr>
                <w:rFonts w:ascii="Helvetica" w:eastAsia="Times New Roman" w:hAnsi="Helvetica" w:cs="Times New Roman"/>
                <w:color w:val="2D3B45"/>
                <w:sz w:val="19"/>
                <w:szCs w:val="19"/>
              </w:rPr>
              <w:t>Integrate evidence from appropriate sources that meet the “refereed sources” criteria</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0" w:type="dxa"/>
              <w:bottom w:w="0" w:type="dxa"/>
              <w:right w:w="0" w:type="dxa"/>
            </w:tcMar>
            <w:vAlign w:val="center"/>
            <w:hideMark/>
          </w:tcPr>
          <w:tbl>
            <w:tblPr>
              <w:tblW w:w="10650" w:type="dxa"/>
              <w:tblCellMar>
                <w:top w:w="15" w:type="dxa"/>
                <w:left w:w="15" w:type="dxa"/>
                <w:bottom w:w="15" w:type="dxa"/>
                <w:right w:w="15" w:type="dxa"/>
              </w:tblCellMar>
              <w:tblLook w:val="04A0"/>
            </w:tblPr>
            <w:tblGrid>
              <w:gridCol w:w="1970"/>
              <w:gridCol w:w="1835"/>
              <w:gridCol w:w="2040"/>
              <w:gridCol w:w="1946"/>
              <w:gridCol w:w="1977"/>
              <w:gridCol w:w="882"/>
            </w:tblGrid>
            <w:tr w:rsidR="00A377FE" w:rsidRPr="00A377FE">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rsidR="00A377FE" w:rsidRPr="00A377FE" w:rsidRDefault="00A377FE" w:rsidP="00A377FE">
                  <w:pPr>
                    <w:spacing w:after="0" w:line="240" w:lineRule="auto"/>
                    <w:rPr>
                      <w:rFonts w:ascii="Times New Roman" w:eastAsia="Times New Roman" w:hAnsi="Times New Roman" w:cs="Times New Roman"/>
                      <w:sz w:val="19"/>
                      <w:szCs w:val="19"/>
                    </w:rPr>
                  </w:pPr>
                  <w:r w:rsidRPr="00A377FE">
                    <w:rPr>
                      <w:rFonts w:ascii="Times New Roman" w:eastAsia="Times New Roman" w:hAnsi="Times New Roman" w:cs="Times New Roman"/>
                      <w:sz w:val="19"/>
                      <w:szCs w:val="19"/>
                    </w:rPr>
                    <w:t>Excellent: Student has met source minimum requirements on outline (6 undergrad and 10 grad) AND sources are credible (no replacements)</w:t>
                  </w:r>
                </w:p>
                <w:p w:rsidR="00A377FE" w:rsidRPr="00A377FE" w:rsidRDefault="00BB3B24" w:rsidP="00A377FE">
                  <w:pPr>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20</w:t>
                  </w:r>
                  <w:r w:rsidR="00A377FE" w:rsidRPr="00A377FE">
                    <w:rPr>
                      <w:rFonts w:ascii="Times New Roman" w:eastAsia="Times New Roman" w:hAnsi="Times New Roman" w:cs="Times New Roman"/>
                      <w:sz w:val="19"/>
                      <w:szCs w:val="19"/>
                    </w:rPr>
                    <w:t>.0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rsidR="00A377FE" w:rsidRPr="00A377FE" w:rsidRDefault="00A377FE" w:rsidP="00A377FE">
                  <w:pPr>
                    <w:spacing w:after="0" w:line="240" w:lineRule="auto"/>
                    <w:rPr>
                      <w:rFonts w:ascii="Times New Roman" w:eastAsia="Times New Roman" w:hAnsi="Times New Roman" w:cs="Times New Roman"/>
                      <w:sz w:val="19"/>
                      <w:szCs w:val="19"/>
                    </w:rPr>
                  </w:pPr>
                  <w:r w:rsidRPr="00A377FE">
                    <w:rPr>
                      <w:rFonts w:ascii="Times New Roman" w:eastAsia="Times New Roman" w:hAnsi="Times New Roman" w:cs="Times New Roman"/>
                      <w:sz w:val="19"/>
                      <w:szCs w:val="19"/>
                    </w:rPr>
                    <w:t>Above Expectations: Supports claims with 4 or 5 sources AND sources are mostly credible (1 may need to be replaced).</w:t>
                  </w:r>
                </w:p>
                <w:p w:rsidR="00A377FE" w:rsidRPr="00A377FE" w:rsidRDefault="00BB3B24" w:rsidP="00A377FE">
                  <w:pPr>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18</w:t>
                  </w:r>
                  <w:r w:rsidR="00A377FE" w:rsidRPr="00A377FE">
                    <w:rPr>
                      <w:rFonts w:ascii="Times New Roman" w:eastAsia="Times New Roman" w:hAnsi="Times New Roman" w:cs="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rsidR="00A377FE" w:rsidRPr="00A377FE" w:rsidRDefault="00A377FE" w:rsidP="00A377FE">
                  <w:pPr>
                    <w:spacing w:after="0" w:line="240" w:lineRule="auto"/>
                    <w:rPr>
                      <w:rFonts w:ascii="Times New Roman" w:eastAsia="Times New Roman" w:hAnsi="Times New Roman" w:cs="Times New Roman"/>
                      <w:sz w:val="19"/>
                      <w:szCs w:val="19"/>
                    </w:rPr>
                  </w:pPr>
                  <w:r w:rsidRPr="00A377FE">
                    <w:rPr>
                      <w:rFonts w:ascii="Times New Roman" w:eastAsia="Times New Roman" w:hAnsi="Times New Roman" w:cs="Times New Roman"/>
                      <w:sz w:val="19"/>
                      <w:szCs w:val="19"/>
                    </w:rPr>
                    <w:t>Meets Expectations: Supports claims with at least 3/6 sources (undergrad) or 5/10 sources (grad) AND sources are mostly credible (1 may need to be replaced)</w:t>
                  </w:r>
                </w:p>
                <w:p w:rsidR="00A377FE" w:rsidRPr="00A377FE" w:rsidRDefault="00BB3B24" w:rsidP="00A377FE">
                  <w:pPr>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15</w:t>
                  </w:r>
                  <w:r w:rsidR="00A377FE" w:rsidRPr="00A377FE">
                    <w:rPr>
                      <w:rFonts w:ascii="Times New Roman" w:eastAsia="Times New Roman" w:hAnsi="Times New Roman" w:cs="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rsidR="00A377FE" w:rsidRPr="00A377FE" w:rsidRDefault="00A377FE" w:rsidP="00A377FE">
                  <w:pPr>
                    <w:spacing w:after="0" w:line="240" w:lineRule="auto"/>
                    <w:rPr>
                      <w:rFonts w:ascii="Times New Roman" w:eastAsia="Times New Roman" w:hAnsi="Times New Roman" w:cs="Times New Roman"/>
                      <w:sz w:val="19"/>
                      <w:szCs w:val="19"/>
                    </w:rPr>
                  </w:pPr>
                  <w:r w:rsidRPr="00A377FE">
                    <w:rPr>
                      <w:rFonts w:ascii="Times New Roman" w:eastAsia="Times New Roman" w:hAnsi="Times New Roman" w:cs="Times New Roman"/>
                      <w:sz w:val="19"/>
                      <w:szCs w:val="19"/>
                    </w:rPr>
                    <w:t>Below Expectations: Has fewer than 3 sources (undergrad) or 5 sources (grad) OR most sources need to be replaced due to lack of credibility</w:t>
                  </w:r>
                </w:p>
                <w:p w:rsidR="00A377FE" w:rsidRPr="00A377FE" w:rsidRDefault="00BB3B24" w:rsidP="00A377FE">
                  <w:pPr>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14</w:t>
                  </w:r>
                  <w:r w:rsidR="00A377FE" w:rsidRPr="00A377FE">
                    <w:rPr>
                      <w:rFonts w:ascii="Times New Roman" w:eastAsia="Times New Roman" w:hAnsi="Times New Roman" w:cs="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rsidR="00A377FE" w:rsidRPr="00A377FE" w:rsidRDefault="00A377FE" w:rsidP="00A377FE">
                  <w:pPr>
                    <w:spacing w:after="0" w:line="240" w:lineRule="auto"/>
                    <w:rPr>
                      <w:rFonts w:ascii="Times New Roman" w:eastAsia="Times New Roman" w:hAnsi="Times New Roman" w:cs="Times New Roman"/>
                      <w:sz w:val="19"/>
                      <w:szCs w:val="19"/>
                    </w:rPr>
                  </w:pPr>
                  <w:r w:rsidRPr="00A377FE">
                    <w:rPr>
                      <w:rFonts w:ascii="Times New Roman" w:eastAsia="Times New Roman" w:hAnsi="Times New Roman" w:cs="Times New Roman"/>
                      <w:sz w:val="19"/>
                      <w:szCs w:val="19"/>
                    </w:rPr>
                    <w:t>Far Below Expectations: Has fewer than 3 sources (undergrad) or 5 sources (grad) AND most sources need to be replaced due to lack of credibility</w:t>
                  </w:r>
                </w:p>
                <w:p w:rsidR="00A377FE" w:rsidRPr="00A377FE" w:rsidRDefault="00BB3B24" w:rsidP="00A377FE">
                  <w:pPr>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10</w:t>
                  </w:r>
                  <w:r w:rsidR="00A377FE" w:rsidRPr="00A377FE">
                    <w:rPr>
                      <w:rFonts w:ascii="Times New Roman" w:eastAsia="Times New Roman" w:hAnsi="Times New Roman" w:cs="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rsidR="00A377FE" w:rsidRPr="00A377FE" w:rsidRDefault="00A377FE" w:rsidP="00A377FE">
                  <w:pPr>
                    <w:spacing w:after="0" w:line="240" w:lineRule="auto"/>
                    <w:rPr>
                      <w:rFonts w:ascii="Times New Roman" w:eastAsia="Times New Roman" w:hAnsi="Times New Roman" w:cs="Times New Roman"/>
                      <w:sz w:val="19"/>
                      <w:szCs w:val="19"/>
                    </w:rPr>
                  </w:pPr>
                  <w:r w:rsidRPr="00A377FE">
                    <w:rPr>
                      <w:rFonts w:ascii="Times New Roman" w:eastAsia="Times New Roman" w:hAnsi="Times New Roman" w:cs="Times New Roman"/>
                      <w:sz w:val="19"/>
                      <w:szCs w:val="19"/>
                    </w:rPr>
                    <w:t>No Attempt</w:t>
                  </w:r>
                </w:p>
                <w:p w:rsidR="00A377FE" w:rsidRPr="00A377FE" w:rsidRDefault="00A377FE" w:rsidP="00A377FE">
                  <w:pPr>
                    <w:spacing w:after="0" w:line="240" w:lineRule="auto"/>
                    <w:rPr>
                      <w:rFonts w:ascii="Times New Roman" w:eastAsia="Times New Roman" w:hAnsi="Times New Roman" w:cs="Times New Roman"/>
                      <w:sz w:val="19"/>
                      <w:szCs w:val="19"/>
                    </w:rPr>
                  </w:pPr>
                  <w:r w:rsidRPr="00A377FE">
                    <w:rPr>
                      <w:rFonts w:ascii="Times New Roman" w:eastAsia="Times New Roman" w:hAnsi="Times New Roman" w:cs="Times New Roman"/>
                      <w:sz w:val="19"/>
                      <w:szCs w:val="19"/>
                    </w:rPr>
                    <w:t>0.0 pts</w:t>
                  </w:r>
                </w:p>
              </w:tc>
            </w:tr>
          </w:tbl>
          <w:p w:rsidR="00A377FE" w:rsidRPr="00A377FE" w:rsidRDefault="00A377FE" w:rsidP="00A377FE">
            <w:pPr>
              <w:spacing w:after="0" w:line="240" w:lineRule="auto"/>
              <w:rPr>
                <w:rFonts w:ascii="Helvetica" w:eastAsia="Times New Roman" w:hAnsi="Helvetica" w:cs="Times New Roman"/>
                <w:color w:val="2D3B45"/>
                <w:sz w:val="21"/>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noWrap/>
            <w:tcMar>
              <w:top w:w="30" w:type="dxa"/>
              <w:left w:w="75" w:type="dxa"/>
              <w:bottom w:w="30" w:type="dxa"/>
              <w:right w:w="75" w:type="dxa"/>
            </w:tcMar>
            <w:vAlign w:val="center"/>
            <w:hideMark/>
          </w:tcPr>
          <w:p w:rsidR="00A377FE" w:rsidRPr="00A377FE" w:rsidRDefault="00D8676F" w:rsidP="00A377FE">
            <w:pPr>
              <w:spacing w:after="0" w:line="240" w:lineRule="auto"/>
              <w:rPr>
                <w:rFonts w:ascii="Helvetica" w:eastAsia="Times New Roman" w:hAnsi="Helvetica" w:cs="Times New Roman"/>
                <w:color w:val="2D3B45"/>
                <w:sz w:val="21"/>
                <w:szCs w:val="21"/>
              </w:rPr>
            </w:pPr>
            <w:r>
              <w:rPr>
                <w:rFonts w:ascii="Helvetica" w:eastAsia="Times New Roman" w:hAnsi="Helvetica" w:cs="Times New Roman"/>
                <w:color w:val="2D3B45"/>
                <w:sz w:val="21"/>
                <w:szCs w:val="21"/>
              </w:rPr>
              <w:t>20</w:t>
            </w:r>
            <w:r w:rsidR="00A377FE" w:rsidRPr="00A377FE">
              <w:rPr>
                <w:rFonts w:ascii="Helvetica" w:eastAsia="Times New Roman" w:hAnsi="Helvetica" w:cs="Times New Roman"/>
                <w:color w:val="2D3B45"/>
                <w:sz w:val="21"/>
                <w:szCs w:val="21"/>
              </w:rPr>
              <w:t>.0 pts</w:t>
            </w:r>
          </w:p>
        </w:tc>
      </w:tr>
      <w:tr w:rsidR="00A377FE" w:rsidRPr="00A377FE" w:rsidTr="00A377FE">
        <w:tc>
          <w:tcPr>
            <w:tcW w:w="0" w:type="auto"/>
            <w:tcBorders>
              <w:top w:val="single" w:sz="6" w:space="0" w:color="AAAAAA"/>
              <w:left w:val="single" w:sz="6" w:space="0" w:color="AAAAAA"/>
              <w:bottom w:val="single" w:sz="6" w:space="0" w:color="AAAAAA"/>
              <w:right w:val="single" w:sz="6" w:space="0" w:color="AAAAAA"/>
            </w:tcBorders>
            <w:shd w:val="clear" w:color="auto" w:fill="FFFFFF"/>
            <w:tcMar>
              <w:top w:w="30" w:type="dxa"/>
              <w:left w:w="75" w:type="dxa"/>
              <w:bottom w:w="30" w:type="dxa"/>
              <w:right w:w="75" w:type="dxa"/>
            </w:tcMar>
            <w:vAlign w:val="center"/>
            <w:hideMark/>
          </w:tcPr>
          <w:p w:rsidR="00A377FE" w:rsidRPr="00A377FE" w:rsidRDefault="00A377FE" w:rsidP="00A377FE">
            <w:pPr>
              <w:spacing w:after="0" w:line="240" w:lineRule="auto"/>
              <w:rPr>
                <w:rFonts w:ascii="Helvetica" w:eastAsia="Times New Roman" w:hAnsi="Helvetica" w:cs="Times New Roman"/>
                <w:color w:val="2D3B45"/>
                <w:sz w:val="19"/>
                <w:szCs w:val="19"/>
              </w:rPr>
            </w:pPr>
            <w:r w:rsidRPr="00A377FE">
              <w:rPr>
                <w:rFonts w:ascii="Helvetica" w:eastAsia="Times New Roman" w:hAnsi="Helvetica" w:cs="Times New Roman"/>
                <w:color w:val="2D3B45"/>
                <w:sz w:val="19"/>
                <w:szCs w:val="19"/>
              </w:rPr>
              <w:t>Demonstrate audience awareness through proper organization and tone</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0" w:type="dxa"/>
              <w:bottom w:w="0" w:type="dxa"/>
              <w:right w:w="0" w:type="dxa"/>
            </w:tcMar>
            <w:vAlign w:val="center"/>
            <w:hideMark/>
          </w:tcPr>
          <w:tbl>
            <w:tblPr>
              <w:tblW w:w="10650" w:type="dxa"/>
              <w:tblCellMar>
                <w:top w:w="15" w:type="dxa"/>
                <w:left w:w="15" w:type="dxa"/>
                <w:bottom w:w="15" w:type="dxa"/>
                <w:right w:w="15" w:type="dxa"/>
              </w:tblCellMar>
              <w:tblLook w:val="04A0"/>
            </w:tblPr>
            <w:tblGrid>
              <w:gridCol w:w="1890"/>
              <w:gridCol w:w="1980"/>
              <w:gridCol w:w="1944"/>
              <w:gridCol w:w="1953"/>
              <w:gridCol w:w="1994"/>
              <w:gridCol w:w="889"/>
            </w:tblGrid>
            <w:tr w:rsidR="00A377FE" w:rsidRPr="00A377FE">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rsidR="00A377FE" w:rsidRPr="00A377FE" w:rsidRDefault="00A377FE" w:rsidP="00A377FE">
                  <w:pPr>
                    <w:spacing w:after="0" w:line="240" w:lineRule="auto"/>
                    <w:rPr>
                      <w:rFonts w:ascii="Times New Roman" w:eastAsia="Times New Roman" w:hAnsi="Times New Roman" w:cs="Times New Roman"/>
                      <w:sz w:val="19"/>
                      <w:szCs w:val="19"/>
                    </w:rPr>
                  </w:pPr>
                  <w:r w:rsidRPr="00A377FE">
                    <w:rPr>
                      <w:rFonts w:ascii="Times New Roman" w:eastAsia="Times New Roman" w:hAnsi="Times New Roman" w:cs="Times New Roman"/>
                      <w:sz w:val="19"/>
                      <w:szCs w:val="19"/>
                    </w:rPr>
                    <w:t>Excellent: Consistently uses phrases with parallel structure AND virtually no errors with spelling and word form</w:t>
                  </w:r>
                </w:p>
                <w:p w:rsidR="00A377FE" w:rsidRPr="00A377FE" w:rsidRDefault="00BB3B24" w:rsidP="00A377FE">
                  <w:pPr>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10</w:t>
                  </w:r>
                  <w:r w:rsidR="00A377FE" w:rsidRPr="00A377FE">
                    <w:rPr>
                      <w:rFonts w:ascii="Times New Roman" w:eastAsia="Times New Roman" w:hAnsi="Times New Roman" w:cs="Times New Roman"/>
                      <w:sz w:val="19"/>
                      <w:szCs w:val="19"/>
                    </w:rPr>
                    <w:t>.0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rsidR="00A377FE" w:rsidRPr="00A377FE" w:rsidRDefault="00A377FE" w:rsidP="00A377FE">
                  <w:pPr>
                    <w:spacing w:after="0" w:line="240" w:lineRule="auto"/>
                    <w:rPr>
                      <w:rFonts w:ascii="Times New Roman" w:eastAsia="Times New Roman" w:hAnsi="Times New Roman" w:cs="Times New Roman"/>
                      <w:sz w:val="19"/>
                      <w:szCs w:val="19"/>
                    </w:rPr>
                  </w:pPr>
                  <w:r w:rsidRPr="00A377FE">
                    <w:rPr>
                      <w:rFonts w:ascii="Times New Roman" w:eastAsia="Times New Roman" w:hAnsi="Times New Roman" w:cs="Times New Roman"/>
                      <w:sz w:val="19"/>
                      <w:szCs w:val="19"/>
                    </w:rPr>
                    <w:t>Above Expectations: Consistently uses phrases (not sentences) AND very few errors with spelling and word form.</w:t>
                  </w:r>
                </w:p>
                <w:p w:rsidR="00A377FE" w:rsidRPr="00A377FE" w:rsidRDefault="00BB3B24" w:rsidP="00A377FE">
                  <w:pPr>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9</w:t>
                  </w:r>
                  <w:r w:rsidR="00A377FE" w:rsidRPr="00A377FE">
                    <w:rPr>
                      <w:rFonts w:ascii="Times New Roman" w:eastAsia="Times New Roman" w:hAnsi="Times New Roman" w:cs="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rsidR="00A377FE" w:rsidRPr="00A377FE" w:rsidRDefault="00A377FE" w:rsidP="00A377FE">
                  <w:pPr>
                    <w:spacing w:after="0" w:line="240" w:lineRule="auto"/>
                    <w:rPr>
                      <w:rFonts w:ascii="Times New Roman" w:eastAsia="Times New Roman" w:hAnsi="Times New Roman" w:cs="Times New Roman"/>
                      <w:sz w:val="19"/>
                      <w:szCs w:val="19"/>
                    </w:rPr>
                  </w:pPr>
                  <w:r w:rsidRPr="00A377FE">
                    <w:rPr>
                      <w:rFonts w:ascii="Times New Roman" w:eastAsia="Times New Roman" w:hAnsi="Times New Roman" w:cs="Times New Roman"/>
                      <w:sz w:val="19"/>
                      <w:szCs w:val="19"/>
                    </w:rPr>
                    <w:t>Meets Expectations: Consistently uses phrases (not sentences) BUT some errors with spelling and word form</w:t>
                  </w:r>
                </w:p>
                <w:p w:rsidR="00A377FE" w:rsidRPr="00A377FE" w:rsidRDefault="00BB3B24" w:rsidP="00A377FE">
                  <w:pPr>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7.5</w:t>
                  </w:r>
                  <w:r w:rsidR="00A377FE" w:rsidRPr="00A377FE">
                    <w:rPr>
                      <w:rFonts w:ascii="Times New Roman" w:eastAsia="Times New Roman" w:hAnsi="Times New Roman" w:cs="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rsidR="00A377FE" w:rsidRPr="00A377FE" w:rsidRDefault="00A377FE" w:rsidP="00A377FE">
                  <w:pPr>
                    <w:spacing w:after="0" w:line="240" w:lineRule="auto"/>
                    <w:rPr>
                      <w:rFonts w:ascii="Times New Roman" w:eastAsia="Times New Roman" w:hAnsi="Times New Roman" w:cs="Times New Roman"/>
                      <w:sz w:val="19"/>
                      <w:szCs w:val="19"/>
                    </w:rPr>
                  </w:pPr>
                  <w:r w:rsidRPr="00A377FE">
                    <w:rPr>
                      <w:rFonts w:ascii="Times New Roman" w:eastAsia="Times New Roman" w:hAnsi="Times New Roman" w:cs="Times New Roman"/>
                      <w:sz w:val="19"/>
                      <w:szCs w:val="19"/>
                    </w:rPr>
                    <w:t>Below Expectations: Uses complete sentences instead of phrases OR many errors with spelling and word form</w:t>
                  </w:r>
                </w:p>
                <w:p w:rsidR="00A377FE" w:rsidRPr="00A377FE" w:rsidRDefault="00BB3B24" w:rsidP="00A377FE">
                  <w:pPr>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7</w:t>
                  </w:r>
                  <w:r w:rsidR="00A377FE" w:rsidRPr="00A377FE">
                    <w:rPr>
                      <w:rFonts w:ascii="Times New Roman" w:eastAsia="Times New Roman" w:hAnsi="Times New Roman" w:cs="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rsidR="00A377FE" w:rsidRPr="00A377FE" w:rsidRDefault="00A377FE" w:rsidP="00A377FE">
                  <w:pPr>
                    <w:spacing w:after="0" w:line="240" w:lineRule="auto"/>
                    <w:rPr>
                      <w:rFonts w:ascii="Times New Roman" w:eastAsia="Times New Roman" w:hAnsi="Times New Roman" w:cs="Times New Roman"/>
                      <w:sz w:val="19"/>
                      <w:szCs w:val="19"/>
                    </w:rPr>
                  </w:pPr>
                  <w:r w:rsidRPr="00A377FE">
                    <w:rPr>
                      <w:rFonts w:ascii="Times New Roman" w:eastAsia="Times New Roman" w:hAnsi="Times New Roman" w:cs="Times New Roman"/>
                      <w:sz w:val="19"/>
                      <w:szCs w:val="19"/>
                    </w:rPr>
                    <w:t>Far Below Expectations: Uses complete sentences instead of phrases AND many errors with spelling and word form</w:t>
                  </w:r>
                </w:p>
                <w:p w:rsidR="00A377FE" w:rsidRPr="00A377FE" w:rsidRDefault="00BB3B24" w:rsidP="00A377FE">
                  <w:pPr>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sz w:val="19"/>
                      <w:szCs w:val="19"/>
                    </w:rPr>
                    <w:t>5</w:t>
                  </w:r>
                  <w:r w:rsidR="00A377FE" w:rsidRPr="00A377FE">
                    <w:rPr>
                      <w:rFonts w:ascii="Times New Roman" w:eastAsia="Times New Roman" w:hAnsi="Times New Roman" w:cs="Times New Roman"/>
                      <w:sz w:val="19"/>
                      <w:szCs w:val="19"/>
                    </w:rPr>
                    <w:t> pts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30" w:type="dxa"/>
                    <w:left w:w="120" w:type="dxa"/>
                    <w:bottom w:w="30" w:type="dxa"/>
                    <w:right w:w="120" w:type="dxa"/>
                  </w:tcMar>
                  <w:hideMark/>
                </w:tcPr>
                <w:p w:rsidR="00A377FE" w:rsidRPr="00A377FE" w:rsidRDefault="00A377FE" w:rsidP="00A377FE">
                  <w:pPr>
                    <w:spacing w:after="0" w:line="240" w:lineRule="auto"/>
                    <w:rPr>
                      <w:rFonts w:ascii="Times New Roman" w:eastAsia="Times New Roman" w:hAnsi="Times New Roman" w:cs="Times New Roman"/>
                      <w:sz w:val="19"/>
                      <w:szCs w:val="19"/>
                    </w:rPr>
                  </w:pPr>
                  <w:r w:rsidRPr="00A377FE">
                    <w:rPr>
                      <w:rFonts w:ascii="Times New Roman" w:eastAsia="Times New Roman" w:hAnsi="Times New Roman" w:cs="Times New Roman"/>
                      <w:sz w:val="19"/>
                      <w:szCs w:val="19"/>
                    </w:rPr>
                    <w:t>No Attempt</w:t>
                  </w:r>
                </w:p>
                <w:p w:rsidR="00A377FE" w:rsidRPr="00A377FE" w:rsidRDefault="00A377FE" w:rsidP="00A377FE">
                  <w:pPr>
                    <w:spacing w:after="0" w:line="240" w:lineRule="auto"/>
                    <w:rPr>
                      <w:rFonts w:ascii="Times New Roman" w:eastAsia="Times New Roman" w:hAnsi="Times New Roman" w:cs="Times New Roman"/>
                      <w:sz w:val="19"/>
                      <w:szCs w:val="19"/>
                    </w:rPr>
                  </w:pPr>
                  <w:r w:rsidRPr="00A377FE">
                    <w:rPr>
                      <w:rFonts w:ascii="Times New Roman" w:eastAsia="Times New Roman" w:hAnsi="Times New Roman" w:cs="Times New Roman"/>
                      <w:sz w:val="19"/>
                      <w:szCs w:val="19"/>
                    </w:rPr>
                    <w:t>0.0 pts</w:t>
                  </w:r>
                </w:p>
              </w:tc>
            </w:tr>
          </w:tbl>
          <w:p w:rsidR="00A377FE" w:rsidRPr="00A377FE" w:rsidRDefault="00A377FE" w:rsidP="00A377FE">
            <w:pPr>
              <w:spacing w:after="0" w:line="240" w:lineRule="auto"/>
              <w:rPr>
                <w:rFonts w:ascii="Helvetica" w:eastAsia="Times New Roman" w:hAnsi="Helvetica" w:cs="Times New Roman"/>
                <w:color w:val="2D3B45"/>
                <w:sz w:val="21"/>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noWrap/>
            <w:tcMar>
              <w:top w:w="30" w:type="dxa"/>
              <w:left w:w="75" w:type="dxa"/>
              <w:bottom w:w="30" w:type="dxa"/>
              <w:right w:w="75" w:type="dxa"/>
            </w:tcMar>
            <w:vAlign w:val="center"/>
            <w:hideMark/>
          </w:tcPr>
          <w:p w:rsidR="00A377FE" w:rsidRPr="00A377FE" w:rsidRDefault="00D8676F" w:rsidP="00A377FE">
            <w:pPr>
              <w:spacing w:after="0" w:line="240" w:lineRule="auto"/>
              <w:rPr>
                <w:rFonts w:ascii="Helvetica" w:eastAsia="Times New Roman" w:hAnsi="Helvetica" w:cs="Times New Roman"/>
                <w:color w:val="2D3B45"/>
                <w:sz w:val="21"/>
                <w:szCs w:val="21"/>
              </w:rPr>
            </w:pPr>
            <w:r>
              <w:rPr>
                <w:rFonts w:ascii="Helvetica" w:eastAsia="Times New Roman" w:hAnsi="Helvetica" w:cs="Times New Roman"/>
                <w:color w:val="2D3B45"/>
                <w:sz w:val="21"/>
                <w:szCs w:val="21"/>
              </w:rPr>
              <w:t>10</w:t>
            </w:r>
            <w:r w:rsidR="00A377FE" w:rsidRPr="00A377FE">
              <w:rPr>
                <w:rFonts w:ascii="Helvetica" w:eastAsia="Times New Roman" w:hAnsi="Helvetica" w:cs="Times New Roman"/>
                <w:color w:val="2D3B45"/>
                <w:sz w:val="21"/>
                <w:szCs w:val="21"/>
              </w:rPr>
              <w:t>.0 pts</w:t>
            </w:r>
          </w:p>
        </w:tc>
      </w:tr>
      <w:tr w:rsidR="00A377FE" w:rsidRPr="00A377FE" w:rsidTr="00A377FE">
        <w:tc>
          <w:tcPr>
            <w:tcW w:w="0" w:type="auto"/>
            <w:gridSpan w:val="3"/>
            <w:tcBorders>
              <w:top w:val="single" w:sz="6" w:space="0" w:color="AAAAAA"/>
              <w:left w:val="single" w:sz="6" w:space="0" w:color="AAAAAA"/>
              <w:bottom w:val="single" w:sz="6" w:space="0" w:color="AAAAAA"/>
              <w:right w:val="single" w:sz="6" w:space="0" w:color="AAAAAA"/>
            </w:tcBorders>
            <w:shd w:val="clear" w:color="auto" w:fill="FFFFFF"/>
            <w:tcMar>
              <w:top w:w="30" w:type="dxa"/>
              <w:left w:w="75" w:type="dxa"/>
              <w:bottom w:w="30" w:type="dxa"/>
              <w:right w:w="75" w:type="dxa"/>
            </w:tcMar>
            <w:vAlign w:val="center"/>
            <w:hideMark/>
          </w:tcPr>
          <w:p w:rsidR="00A377FE" w:rsidRPr="00A377FE" w:rsidRDefault="00A377FE" w:rsidP="00D8676F">
            <w:pPr>
              <w:spacing w:after="0" w:line="240" w:lineRule="auto"/>
              <w:rPr>
                <w:rFonts w:ascii="Helvetica" w:eastAsia="Times New Roman" w:hAnsi="Helvetica" w:cs="Times New Roman"/>
                <w:color w:val="2D3B45"/>
                <w:sz w:val="21"/>
                <w:szCs w:val="21"/>
              </w:rPr>
            </w:pPr>
            <w:r w:rsidRPr="00A377FE">
              <w:rPr>
                <w:rFonts w:ascii="Helvetica" w:eastAsia="Times New Roman" w:hAnsi="Helvetica" w:cs="Times New Roman"/>
                <w:color w:val="2D3B45"/>
                <w:sz w:val="21"/>
                <w:szCs w:val="21"/>
              </w:rPr>
              <w:t>Total Points: </w:t>
            </w:r>
            <w:r w:rsidR="00D8676F">
              <w:rPr>
                <w:rFonts w:ascii="Helvetica" w:eastAsia="Times New Roman" w:hAnsi="Helvetica" w:cs="Times New Roman"/>
                <w:color w:val="2D3B45"/>
                <w:sz w:val="21"/>
                <w:szCs w:val="21"/>
              </w:rPr>
              <w:t>50</w:t>
            </w:r>
            <w:r w:rsidRPr="00A377FE">
              <w:rPr>
                <w:rFonts w:ascii="Helvetica" w:eastAsia="Times New Roman" w:hAnsi="Helvetica" w:cs="Times New Roman"/>
                <w:color w:val="2D3B45"/>
                <w:sz w:val="21"/>
                <w:szCs w:val="21"/>
              </w:rPr>
              <w:t>.0</w:t>
            </w:r>
          </w:p>
        </w:tc>
      </w:tr>
    </w:tbl>
    <w:p w:rsidR="00341707" w:rsidRPr="00AC18E9" w:rsidRDefault="00341707" w:rsidP="00D74800">
      <w:pPr>
        <w:spacing w:after="0"/>
        <w:rPr>
          <w:rFonts w:ascii="Times New Roman" w:hAnsi="Times New Roman" w:cs="Times New Roman"/>
          <w:sz w:val="24"/>
          <w:szCs w:val="24"/>
        </w:rPr>
      </w:pPr>
    </w:p>
    <w:sectPr w:rsidR="00341707" w:rsidRPr="00AC18E9" w:rsidSect="00341707">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70DB" w:rsidRDefault="00D670DB" w:rsidP="00AC18E9">
      <w:pPr>
        <w:spacing w:after="0" w:line="240" w:lineRule="auto"/>
      </w:pPr>
      <w:r>
        <w:separator/>
      </w:r>
    </w:p>
  </w:endnote>
  <w:endnote w:type="continuationSeparator" w:id="1">
    <w:p w:rsidR="00D670DB" w:rsidRDefault="00D670DB" w:rsidP="00AC18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70DB" w:rsidRDefault="00D670DB" w:rsidP="00AC18E9">
      <w:pPr>
        <w:spacing w:after="0" w:line="240" w:lineRule="auto"/>
      </w:pPr>
      <w:r>
        <w:separator/>
      </w:r>
    </w:p>
  </w:footnote>
  <w:footnote w:type="continuationSeparator" w:id="1">
    <w:p w:rsidR="00D670DB" w:rsidRDefault="00D670DB" w:rsidP="00AC18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03F" w:rsidRDefault="00FB0AAA" w:rsidP="00327217">
    <w:pPr>
      <w:pStyle w:val="Header"/>
      <w:framePr w:wrap="around" w:vAnchor="text" w:hAnchor="margin" w:xAlign="right" w:y="1"/>
      <w:rPr>
        <w:rStyle w:val="PageNumber"/>
      </w:rPr>
    </w:pPr>
    <w:r>
      <w:rPr>
        <w:rStyle w:val="PageNumber"/>
      </w:rPr>
      <w:fldChar w:fldCharType="begin"/>
    </w:r>
    <w:r w:rsidR="0063703F">
      <w:rPr>
        <w:rStyle w:val="PageNumber"/>
      </w:rPr>
      <w:instrText xml:space="preserve">PAGE  </w:instrText>
    </w:r>
    <w:r>
      <w:rPr>
        <w:rStyle w:val="PageNumber"/>
      </w:rPr>
      <w:fldChar w:fldCharType="end"/>
    </w:r>
  </w:p>
  <w:p w:rsidR="0063703F" w:rsidRDefault="0063703F" w:rsidP="00AC18E9">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03F" w:rsidRPr="00926FBB" w:rsidRDefault="00FB0AAA" w:rsidP="00327217">
    <w:pPr>
      <w:pStyle w:val="Header"/>
      <w:framePr w:wrap="around" w:vAnchor="text" w:hAnchor="margin" w:xAlign="right" w:y="1"/>
      <w:rPr>
        <w:rStyle w:val="PageNumber"/>
        <w:rFonts w:ascii="Times New Roman" w:hAnsi="Times New Roman" w:cs="Times New Roman"/>
        <w:sz w:val="24"/>
        <w:szCs w:val="24"/>
      </w:rPr>
    </w:pPr>
    <w:r w:rsidRPr="00926FBB">
      <w:rPr>
        <w:rStyle w:val="PageNumber"/>
        <w:rFonts w:ascii="Times New Roman" w:hAnsi="Times New Roman" w:cs="Times New Roman"/>
        <w:sz w:val="24"/>
        <w:szCs w:val="24"/>
      </w:rPr>
      <w:fldChar w:fldCharType="begin"/>
    </w:r>
    <w:r w:rsidR="0063703F" w:rsidRPr="00926FBB">
      <w:rPr>
        <w:rStyle w:val="PageNumber"/>
        <w:rFonts w:ascii="Times New Roman" w:hAnsi="Times New Roman" w:cs="Times New Roman"/>
        <w:sz w:val="24"/>
        <w:szCs w:val="24"/>
      </w:rPr>
      <w:instrText xml:space="preserve">PAGE  </w:instrText>
    </w:r>
    <w:r w:rsidRPr="00926FBB">
      <w:rPr>
        <w:rStyle w:val="PageNumber"/>
        <w:rFonts w:ascii="Times New Roman" w:hAnsi="Times New Roman" w:cs="Times New Roman"/>
        <w:sz w:val="24"/>
        <w:szCs w:val="24"/>
      </w:rPr>
      <w:fldChar w:fldCharType="separate"/>
    </w:r>
    <w:r w:rsidR="000B7DAD">
      <w:rPr>
        <w:rStyle w:val="PageNumber"/>
        <w:rFonts w:ascii="Times New Roman" w:hAnsi="Times New Roman" w:cs="Times New Roman"/>
        <w:noProof/>
        <w:sz w:val="24"/>
        <w:szCs w:val="24"/>
      </w:rPr>
      <w:t>12</w:t>
    </w:r>
    <w:r w:rsidRPr="00926FBB">
      <w:rPr>
        <w:rStyle w:val="PageNumber"/>
        <w:rFonts w:ascii="Times New Roman" w:hAnsi="Times New Roman" w:cs="Times New Roman"/>
        <w:sz w:val="24"/>
        <w:szCs w:val="24"/>
      </w:rPr>
      <w:fldChar w:fldCharType="end"/>
    </w:r>
  </w:p>
  <w:p w:rsidR="0063703F" w:rsidRPr="00926FBB" w:rsidRDefault="0063703F" w:rsidP="00AC18E9">
    <w:pPr>
      <w:pStyle w:val="Header"/>
      <w:ind w:right="360"/>
      <w:rPr>
        <w:rFonts w:ascii="Times New Roman" w:hAnsi="Times New Roman" w:cs="Times New Roman"/>
        <w:sz w:val="24"/>
        <w:szCs w:val="24"/>
      </w:rPr>
    </w:pPr>
    <w:r w:rsidRPr="00926FBB">
      <w:rPr>
        <w:rFonts w:ascii="Times New Roman" w:hAnsi="Times New Roman" w:cs="Times New Roman"/>
        <w:sz w:val="24"/>
        <w:szCs w:val="24"/>
      </w:rPr>
      <w:t xml:space="preserve">Writing 5 – FA I 2016|Research Outline </w:t>
    </w:r>
  </w:p>
  <w:p w:rsidR="0063703F" w:rsidRPr="00926FBB" w:rsidRDefault="0063703F" w:rsidP="00AC18E9">
    <w:pPr>
      <w:pStyle w:val="Header"/>
      <w:ind w:right="360"/>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46972"/>
    <w:multiLevelType w:val="hybridMultilevel"/>
    <w:tmpl w:val="66845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663564"/>
    <w:multiLevelType w:val="hybridMultilevel"/>
    <w:tmpl w:val="7366AF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2D79AB"/>
    <w:multiLevelType w:val="hybridMultilevel"/>
    <w:tmpl w:val="920663AA"/>
    <w:lvl w:ilvl="0" w:tplc="11AC327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F484861"/>
    <w:multiLevelType w:val="hybridMultilevel"/>
    <w:tmpl w:val="C73C065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55D1BB5"/>
    <w:multiLevelType w:val="hybridMultilevel"/>
    <w:tmpl w:val="F000E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643C62"/>
    <w:multiLevelType w:val="hybridMultilevel"/>
    <w:tmpl w:val="A5240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C42487"/>
    <w:multiLevelType w:val="hybridMultilevel"/>
    <w:tmpl w:val="1DC2E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6A3C98"/>
    <w:multiLevelType w:val="hybridMultilevel"/>
    <w:tmpl w:val="050290BE"/>
    <w:lvl w:ilvl="0" w:tplc="063478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C655890"/>
    <w:multiLevelType w:val="hybridMultilevel"/>
    <w:tmpl w:val="508C6402"/>
    <w:lvl w:ilvl="0" w:tplc="ED4AD48A">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F3E235F"/>
    <w:multiLevelType w:val="hybridMultilevel"/>
    <w:tmpl w:val="AE404E82"/>
    <w:lvl w:ilvl="0" w:tplc="E17875B8">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14A127B"/>
    <w:multiLevelType w:val="hybridMultilevel"/>
    <w:tmpl w:val="737253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75BC758E"/>
    <w:multiLevelType w:val="hybridMultilevel"/>
    <w:tmpl w:val="7FD6C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7FE20A3"/>
    <w:multiLevelType w:val="hybridMultilevel"/>
    <w:tmpl w:val="49187306"/>
    <w:lvl w:ilvl="0" w:tplc="74905B62">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12"/>
  </w:num>
  <w:num w:numId="4">
    <w:abstractNumId w:val="5"/>
  </w:num>
  <w:num w:numId="5">
    <w:abstractNumId w:val="11"/>
  </w:num>
  <w:num w:numId="6">
    <w:abstractNumId w:val="1"/>
  </w:num>
  <w:num w:numId="7">
    <w:abstractNumId w:val="7"/>
  </w:num>
  <w:num w:numId="8">
    <w:abstractNumId w:val="2"/>
  </w:num>
  <w:num w:numId="9">
    <w:abstractNumId w:val="9"/>
  </w:num>
  <w:num w:numId="10">
    <w:abstractNumId w:val="3"/>
  </w:num>
  <w:num w:numId="11">
    <w:abstractNumId w:val="4"/>
  </w:num>
  <w:num w:numId="12">
    <w:abstractNumId w:val="0"/>
  </w:num>
  <w:num w:numId="13">
    <w:abstractNumId w:val="10"/>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AC18E9"/>
    <w:rsid w:val="0004353B"/>
    <w:rsid w:val="000503A7"/>
    <w:rsid w:val="00097F22"/>
    <w:rsid w:val="000B12A2"/>
    <w:rsid w:val="000B498E"/>
    <w:rsid w:val="000B67AD"/>
    <w:rsid w:val="000B7DAD"/>
    <w:rsid w:val="000F5F25"/>
    <w:rsid w:val="00115FEA"/>
    <w:rsid w:val="00152B41"/>
    <w:rsid w:val="00222E3F"/>
    <w:rsid w:val="0023149C"/>
    <w:rsid w:val="00242A34"/>
    <w:rsid w:val="00252C89"/>
    <w:rsid w:val="002D1028"/>
    <w:rsid w:val="00310766"/>
    <w:rsid w:val="00311EA0"/>
    <w:rsid w:val="003127F1"/>
    <w:rsid w:val="00314D3F"/>
    <w:rsid w:val="00327217"/>
    <w:rsid w:val="003278EF"/>
    <w:rsid w:val="003379BD"/>
    <w:rsid w:val="00341707"/>
    <w:rsid w:val="003610AD"/>
    <w:rsid w:val="003F2A9C"/>
    <w:rsid w:val="004858F1"/>
    <w:rsid w:val="004B33B0"/>
    <w:rsid w:val="005020A8"/>
    <w:rsid w:val="00612083"/>
    <w:rsid w:val="0063703F"/>
    <w:rsid w:val="0064519F"/>
    <w:rsid w:val="006870B1"/>
    <w:rsid w:val="006B1C30"/>
    <w:rsid w:val="007561C9"/>
    <w:rsid w:val="007A2C53"/>
    <w:rsid w:val="0084005F"/>
    <w:rsid w:val="0084187C"/>
    <w:rsid w:val="00876EC1"/>
    <w:rsid w:val="008D11CD"/>
    <w:rsid w:val="00926FBB"/>
    <w:rsid w:val="00965E2F"/>
    <w:rsid w:val="009C583D"/>
    <w:rsid w:val="00A377FE"/>
    <w:rsid w:val="00A555DE"/>
    <w:rsid w:val="00A804C1"/>
    <w:rsid w:val="00A9019C"/>
    <w:rsid w:val="00AA49ED"/>
    <w:rsid w:val="00AC18E9"/>
    <w:rsid w:val="00AD5823"/>
    <w:rsid w:val="00AF287A"/>
    <w:rsid w:val="00B20F93"/>
    <w:rsid w:val="00B267D5"/>
    <w:rsid w:val="00B47EBE"/>
    <w:rsid w:val="00BB3B24"/>
    <w:rsid w:val="00BB6DB9"/>
    <w:rsid w:val="00C82745"/>
    <w:rsid w:val="00C90A48"/>
    <w:rsid w:val="00CC070D"/>
    <w:rsid w:val="00CC0FE9"/>
    <w:rsid w:val="00D06B03"/>
    <w:rsid w:val="00D43CFB"/>
    <w:rsid w:val="00D64F56"/>
    <w:rsid w:val="00D670DB"/>
    <w:rsid w:val="00D74800"/>
    <w:rsid w:val="00D8676F"/>
    <w:rsid w:val="00D86BE1"/>
    <w:rsid w:val="00E9540B"/>
    <w:rsid w:val="00EF7C6A"/>
    <w:rsid w:val="00F62410"/>
    <w:rsid w:val="00F76873"/>
    <w:rsid w:val="00F77B57"/>
    <w:rsid w:val="00F97D80"/>
    <w:rsid w:val="00FB0542"/>
    <w:rsid w:val="00FB0AAA"/>
    <w:rsid w:val="00FB585D"/>
    <w:rsid w:val="00FD21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8E9"/>
    <w:pPr>
      <w:spacing w:after="200" w:line="276"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TOC Annotaed BIb"/>
    <w:basedOn w:val="Normal"/>
    <w:next w:val="Normal"/>
    <w:autoRedefine/>
    <w:qFormat/>
    <w:rsid w:val="000B498E"/>
    <w:pPr>
      <w:spacing w:before="120" w:line="360" w:lineRule="auto"/>
      <w:ind w:left="720" w:hanging="720"/>
    </w:pPr>
    <w:rPr>
      <w:rFonts w:ascii="Times New Roman" w:hAnsi="Times New Roman" w:cs="Times New Roman"/>
      <w:b/>
      <w:color w:val="548DD4"/>
    </w:rPr>
  </w:style>
  <w:style w:type="paragraph" w:styleId="ListParagraph">
    <w:name w:val="List Paragraph"/>
    <w:basedOn w:val="Normal"/>
    <w:uiPriority w:val="34"/>
    <w:qFormat/>
    <w:rsid w:val="00AC18E9"/>
    <w:pPr>
      <w:ind w:left="720"/>
      <w:contextualSpacing/>
    </w:pPr>
  </w:style>
  <w:style w:type="paragraph" w:styleId="Header">
    <w:name w:val="header"/>
    <w:basedOn w:val="Normal"/>
    <w:link w:val="HeaderChar"/>
    <w:uiPriority w:val="99"/>
    <w:unhideWhenUsed/>
    <w:rsid w:val="00AC18E9"/>
    <w:pPr>
      <w:tabs>
        <w:tab w:val="center" w:pos="4320"/>
        <w:tab w:val="right" w:pos="8640"/>
      </w:tabs>
      <w:spacing w:after="0" w:line="240" w:lineRule="auto"/>
    </w:pPr>
  </w:style>
  <w:style w:type="character" w:customStyle="1" w:styleId="HeaderChar">
    <w:name w:val="Header Char"/>
    <w:basedOn w:val="DefaultParagraphFont"/>
    <w:link w:val="Header"/>
    <w:uiPriority w:val="99"/>
    <w:rsid w:val="00AC18E9"/>
    <w:rPr>
      <w:rFonts w:asciiTheme="minorHAnsi" w:eastAsiaTheme="minorHAnsi" w:hAnsiTheme="minorHAnsi" w:cstheme="minorBidi"/>
      <w:sz w:val="22"/>
      <w:szCs w:val="22"/>
      <w:lang w:eastAsia="en-US"/>
    </w:rPr>
  </w:style>
  <w:style w:type="character" w:styleId="PageNumber">
    <w:name w:val="page number"/>
    <w:basedOn w:val="DefaultParagraphFont"/>
    <w:uiPriority w:val="99"/>
    <w:semiHidden/>
    <w:unhideWhenUsed/>
    <w:rsid w:val="00AC18E9"/>
  </w:style>
  <w:style w:type="paragraph" w:styleId="Footer">
    <w:name w:val="footer"/>
    <w:basedOn w:val="Normal"/>
    <w:link w:val="FooterChar"/>
    <w:uiPriority w:val="99"/>
    <w:unhideWhenUsed/>
    <w:rsid w:val="00AC18E9"/>
    <w:pPr>
      <w:tabs>
        <w:tab w:val="center" w:pos="4320"/>
        <w:tab w:val="right" w:pos="8640"/>
      </w:tabs>
      <w:spacing w:after="0" w:line="240" w:lineRule="auto"/>
    </w:pPr>
  </w:style>
  <w:style w:type="character" w:customStyle="1" w:styleId="FooterChar">
    <w:name w:val="Footer Char"/>
    <w:basedOn w:val="DefaultParagraphFont"/>
    <w:link w:val="Footer"/>
    <w:uiPriority w:val="99"/>
    <w:rsid w:val="00AC18E9"/>
    <w:rPr>
      <w:rFonts w:asciiTheme="minorHAnsi" w:eastAsiaTheme="minorHAnsi" w:hAnsiTheme="minorHAnsi" w:cstheme="minorBidi"/>
      <w:sz w:val="22"/>
      <w:szCs w:val="22"/>
      <w:lang w:eastAsia="en-US"/>
    </w:rPr>
  </w:style>
  <w:style w:type="table" w:styleId="TableGrid">
    <w:name w:val="Table Grid"/>
    <w:basedOn w:val="TableNormal"/>
    <w:uiPriority w:val="59"/>
    <w:rsid w:val="003417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1">
    <w:name w:val="Title1"/>
    <w:basedOn w:val="DefaultParagraphFont"/>
    <w:rsid w:val="00A377FE"/>
  </w:style>
  <w:style w:type="character" w:customStyle="1" w:styleId="screenreader-only">
    <w:name w:val="screenreader-only"/>
    <w:basedOn w:val="DefaultParagraphFont"/>
    <w:rsid w:val="00A377FE"/>
  </w:style>
  <w:style w:type="character" w:customStyle="1" w:styleId="description">
    <w:name w:val="description"/>
    <w:basedOn w:val="DefaultParagraphFont"/>
    <w:rsid w:val="00A377FE"/>
  </w:style>
  <w:style w:type="character" w:customStyle="1" w:styleId="nobr">
    <w:name w:val="nobr"/>
    <w:basedOn w:val="DefaultParagraphFont"/>
    <w:rsid w:val="00A377FE"/>
  </w:style>
  <w:style w:type="character" w:customStyle="1" w:styleId="points">
    <w:name w:val="points"/>
    <w:basedOn w:val="DefaultParagraphFont"/>
    <w:rsid w:val="00A377FE"/>
  </w:style>
  <w:style w:type="character" w:customStyle="1" w:styleId="apple-converted-space">
    <w:name w:val="apple-converted-space"/>
    <w:basedOn w:val="DefaultParagraphFont"/>
    <w:rsid w:val="00A377FE"/>
  </w:style>
  <w:style w:type="character" w:customStyle="1" w:styleId="displaycriterionpoints">
    <w:name w:val="display_criterion_points"/>
    <w:basedOn w:val="DefaultParagraphFont"/>
    <w:rsid w:val="00A377FE"/>
  </w:style>
  <w:style w:type="character" w:customStyle="1" w:styleId="rubrictotal">
    <w:name w:val="rubric_total"/>
    <w:basedOn w:val="DefaultParagraphFont"/>
    <w:rsid w:val="00A377FE"/>
  </w:style>
  <w:style w:type="character" w:styleId="Hyperlink">
    <w:name w:val="Hyperlink"/>
    <w:basedOn w:val="DefaultParagraphFont"/>
    <w:uiPriority w:val="99"/>
    <w:unhideWhenUsed/>
    <w:rsid w:val="0061208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54802942">
      <w:bodyDiv w:val="1"/>
      <w:marLeft w:val="0"/>
      <w:marRight w:val="0"/>
      <w:marTop w:val="0"/>
      <w:marBottom w:val="0"/>
      <w:divBdr>
        <w:top w:val="none" w:sz="0" w:space="0" w:color="auto"/>
        <w:left w:val="none" w:sz="0" w:space="0" w:color="auto"/>
        <w:bottom w:val="none" w:sz="0" w:space="0" w:color="auto"/>
        <w:right w:val="none" w:sz="0" w:space="0" w:color="auto"/>
      </w:divBdr>
      <w:divsChild>
        <w:div w:id="1136793976">
          <w:marLeft w:val="0"/>
          <w:marRight w:val="15"/>
          <w:marTop w:val="0"/>
          <w:marBottom w:val="0"/>
          <w:divBdr>
            <w:top w:val="single" w:sz="6" w:space="4" w:color="AAAAAA"/>
            <w:left w:val="single" w:sz="6" w:space="4" w:color="AAAAAA"/>
            <w:bottom w:val="none" w:sz="0" w:space="0" w:color="auto"/>
            <w:right w:val="single" w:sz="6" w:space="4" w:color="AAAAAA"/>
          </w:divBdr>
          <w:divsChild>
            <w:div w:id="1879003891">
              <w:marLeft w:val="0"/>
              <w:marRight w:val="0"/>
              <w:marTop w:val="0"/>
              <w:marBottom w:val="0"/>
              <w:divBdr>
                <w:top w:val="none" w:sz="0" w:space="0" w:color="auto"/>
                <w:left w:val="none" w:sz="0" w:space="0" w:color="auto"/>
                <w:bottom w:val="none" w:sz="0" w:space="0" w:color="auto"/>
                <w:right w:val="none" w:sz="0" w:space="0" w:color="auto"/>
              </w:divBdr>
            </w:div>
          </w:divsChild>
        </w:div>
        <w:div w:id="454755843">
          <w:marLeft w:val="-15"/>
          <w:marRight w:val="-15"/>
          <w:marTop w:val="0"/>
          <w:marBottom w:val="0"/>
          <w:divBdr>
            <w:top w:val="none" w:sz="0" w:space="0" w:color="auto"/>
            <w:left w:val="none" w:sz="0" w:space="0" w:color="auto"/>
            <w:bottom w:val="none" w:sz="0" w:space="0" w:color="auto"/>
            <w:right w:val="none" w:sz="0" w:space="0" w:color="auto"/>
          </w:divBdr>
        </w:div>
        <w:div w:id="1009209925">
          <w:marLeft w:val="0"/>
          <w:marRight w:val="0"/>
          <w:marTop w:val="0"/>
          <w:marBottom w:val="0"/>
          <w:divBdr>
            <w:top w:val="none" w:sz="0" w:space="0" w:color="auto"/>
            <w:left w:val="none" w:sz="0" w:space="0" w:color="auto"/>
            <w:bottom w:val="none" w:sz="0" w:space="0" w:color="auto"/>
            <w:right w:val="none" w:sz="0" w:space="0" w:color="auto"/>
          </w:divBdr>
        </w:div>
        <w:div w:id="1988900176">
          <w:marLeft w:val="0"/>
          <w:marRight w:val="0"/>
          <w:marTop w:val="0"/>
          <w:marBottom w:val="0"/>
          <w:divBdr>
            <w:top w:val="none" w:sz="0" w:space="0" w:color="auto"/>
            <w:left w:val="none" w:sz="0" w:space="0" w:color="auto"/>
            <w:bottom w:val="none" w:sz="0" w:space="0" w:color="auto"/>
            <w:right w:val="none" w:sz="0" w:space="0" w:color="auto"/>
          </w:divBdr>
          <w:divsChild>
            <w:div w:id="1380327012">
              <w:marLeft w:val="0"/>
              <w:marRight w:val="0"/>
              <w:marTop w:val="0"/>
              <w:marBottom w:val="0"/>
              <w:divBdr>
                <w:top w:val="none" w:sz="0" w:space="0" w:color="auto"/>
                <w:left w:val="none" w:sz="0" w:space="0" w:color="auto"/>
                <w:bottom w:val="none" w:sz="0" w:space="0" w:color="auto"/>
                <w:right w:val="none" w:sz="0" w:space="0" w:color="auto"/>
              </w:divBdr>
            </w:div>
          </w:divsChild>
        </w:div>
        <w:div w:id="163395234">
          <w:marLeft w:val="0"/>
          <w:marRight w:val="0"/>
          <w:marTop w:val="0"/>
          <w:marBottom w:val="0"/>
          <w:divBdr>
            <w:top w:val="none" w:sz="0" w:space="0" w:color="auto"/>
            <w:left w:val="none" w:sz="0" w:space="0" w:color="auto"/>
            <w:bottom w:val="none" w:sz="0" w:space="0" w:color="auto"/>
            <w:right w:val="none" w:sz="0" w:space="0" w:color="auto"/>
          </w:divBdr>
          <w:divsChild>
            <w:div w:id="1453942358">
              <w:marLeft w:val="0"/>
              <w:marRight w:val="0"/>
              <w:marTop w:val="0"/>
              <w:marBottom w:val="0"/>
              <w:divBdr>
                <w:top w:val="none" w:sz="0" w:space="0" w:color="auto"/>
                <w:left w:val="none" w:sz="0" w:space="0" w:color="auto"/>
                <w:bottom w:val="none" w:sz="0" w:space="0" w:color="auto"/>
                <w:right w:val="none" w:sz="0" w:space="0" w:color="auto"/>
              </w:divBdr>
            </w:div>
          </w:divsChild>
        </w:div>
        <w:div w:id="1451239495">
          <w:marLeft w:val="0"/>
          <w:marRight w:val="0"/>
          <w:marTop w:val="0"/>
          <w:marBottom w:val="0"/>
          <w:divBdr>
            <w:top w:val="none" w:sz="0" w:space="0" w:color="auto"/>
            <w:left w:val="none" w:sz="0" w:space="0" w:color="auto"/>
            <w:bottom w:val="none" w:sz="0" w:space="0" w:color="auto"/>
            <w:right w:val="none" w:sz="0" w:space="0" w:color="auto"/>
          </w:divBdr>
          <w:divsChild>
            <w:div w:id="2137672488">
              <w:marLeft w:val="0"/>
              <w:marRight w:val="0"/>
              <w:marTop w:val="0"/>
              <w:marBottom w:val="0"/>
              <w:divBdr>
                <w:top w:val="none" w:sz="0" w:space="0" w:color="auto"/>
                <w:left w:val="none" w:sz="0" w:space="0" w:color="auto"/>
                <w:bottom w:val="none" w:sz="0" w:space="0" w:color="auto"/>
                <w:right w:val="none" w:sz="0" w:space="0" w:color="auto"/>
              </w:divBdr>
            </w:div>
          </w:divsChild>
        </w:div>
        <w:div w:id="799761683">
          <w:marLeft w:val="0"/>
          <w:marRight w:val="0"/>
          <w:marTop w:val="0"/>
          <w:marBottom w:val="0"/>
          <w:divBdr>
            <w:top w:val="none" w:sz="0" w:space="0" w:color="auto"/>
            <w:left w:val="none" w:sz="0" w:space="0" w:color="auto"/>
            <w:bottom w:val="none" w:sz="0" w:space="0" w:color="auto"/>
            <w:right w:val="none" w:sz="0" w:space="0" w:color="auto"/>
          </w:divBdr>
          <w:divsChild>
            <w:div w:id="1250307059">
              <w:marLeft w:val="0"/>
              <w:marRight w:val="0"/>
              <w:marTop w:val="0"/>
              <w:marBottom w:val="0"/>
              <w:divBdr>
                <w:top w:val="none" w:sz="0" w:space="0" w:color="auto"/>
                <w:left w:val="none" w:sz="0" w:space="0" w:color="auto"/>
                <w:bottom w:val="none" w:sz="0" w:space="0" w:color="auto"/>
                <w:right w:val="none" w:sz="0" w:space="0" w:color="auto"/>
              </w:divBdr>
            </w:div>
          </w:divsChild>
        </w:div>
        <w:div w:id="1110512903">
          <w:marLeft w:val="0"/>
          <w:marRight w:val="0"/>
          <w:marTop w:val="0"/>
          <w:marBottom w:val="0"/>
          <w:divBdr>
            <w:top w:val="none" w:sz="0" w:space="0" w:color="auto"/>
            <w:left w:val="none" w:sz="0" w:space="0" w:color="auto"/>
            <w:bottom w:val="none" w:sz="0" w:space="0" w:color="auto"/>
            <w:right w:val="none" w:sz="0" w:space="0" w:color="auto"/>
          </w:divBdr>
          <w:divsChild>
            <w:div w:id="953294461">
              <w:marLeft w:val="0"/>
              <w:marRight w:val="0"/>
              <w:marTop w:val="0"/>
              <w:marBottom w:val="0"/>
              <w:divBdr>
                <w:top w:val="none" w:sz="0" w:space="0" w:color="auto"/>
                <w:left w:val="none" w:sz="0" w:space="0" w:color="auto"/>
                <w:bottom w:val="none" w:sz="0" w:space="0" w:color="auto"/>
                <w:right w:val="none" w:sz="0" w:space="0" w:color="auto"/>
              </w:divBdr>
            </w:div>
          </w:divsChild>
        </w:div>
        <w:div w:id="1749568725">
          <w:marLeft w:val="0"/>
          <w:marRight w:val="0"/>
          <w:marTop w:val="0"/>
          <w:marBottom w:val="0"/>
          <w:divBdr>
            <w:top w:val="none" w:sz="0" w:space="0" w:color="auto"/>
            <w:left w:val="none" w:sz="0" w:space="0" w:color="auto"/>
            <w:bottom w:val="none" w:sz="0" w:space="0" w:color="auto"/>
            <w:right w:val="none" w:sz="0" w:space="0" w:color="auto"/>
          </w:divBdr>
          <w:divsChild>
            <w:div w:id="1070034427">
              <w:marLeft w:val="0"/>
              <w:marRight w:val="0"/>
              <w:marTop w:val="0"/>
              <w:marBottom w:val="0"/>
              <w:divBdr>
                <w:top w:val="none" w:sz="0" w:space="0" w:color="auto"/>
                <w:left w:val="none" w:sz="0" w:space="0" w:color="auto"/>
                <w:bottom w:val="none" w:sz="0" w:space="0" w:color="auto"/>
                <w:right w:val="none" w:sz="0" w:space="0" w:color="auto"/>
              </w:divBdr>
            </w:div>
          </w:divsChild>
        </w:div>
        <w:div w:id="1522546786">
          <w:marLeft w:val="0"/>
          <w:marRight w:val="0"/>
          <w:marTop w:val="0"/>
          <w:marBottom w:val="0"/>
          <w:divBdr>
            <w:top w:val="none" w:sz="0" w:space="0" w:color="auto"/>
            <w:left w:val="none" w:sz="0" w:space="0" w:color="auto"/>
            <w:bottom w:val="none" w:sz="0" w:space="0" w:color="auto"/>
            <w:right w:val="none" w:sz="0" w:space="0" w:color="auto"/>
          </w:divBdr>
        </w:div>
        <w:div w:id="664167822">
          <w:marLeft w:val="0"/>
          <w:marRight w:val="0"/>
          <w:marTop w:val="0"/>
          <w:marBottom w:val="0"/>
          <w:divBdr>
            <w:top w:val="none" w:sz="0" w:space="0" w:color="auto"/>
            <w:left w:val="none" w:sz="0" w:space="0" w:color="auto"/>
            <w:bottom w:val="none" w:sz="0" w:space="0" w:color="auto"/>
            <w:right w:val="none" w:sz="0" w:space="0" w:color="auto"/>
          </w:divBdr>
        </w:div>
        <w:div w:id="291521185">
          <w:marLeft w:val="0"/>
          <w:marRight w:val="0"/>
          <w:marTop w:val="0"/>
          <w:marBottom w:val="0"/>
          <w:divBdr>
            <w:top w:val="none" w:sz="0" w:space="0" w:color="auto"/>
            <w:left w:val="none" w:sz="0" w:space="0" w:color="auto"/>
            <w:bottom w:val="none" w:sz="0" w:space="0" w:color="auto"/>
            <w:right w:val="none" w:sz="0" w:space="0" w:color="auto"/>
          </w:divBdr>
          <w:divsChild>
            <w:div w:id="661203504">
              <w:marLeft w:val="0"/>
              <w:marRight w:val="0"/>
              <w:marTop w:val="0"/>
              <w:marBottom w:val="0"/>
              <w:divBdr>
                <w:top w:val="none" w:sz="0" w:space="0" w:color="auto"/>
                <w:left w:val="none" w:sz="0" w:space="0" w:color="auto"/>
                <w:bottom w:val="none" w:sz="0" w:space="0" w:color="auto"/>
                <w:right w:val="none" w:sz="0" w:space="0" w:color="auto"/>
              </w:divBdr>
            </w:div>
          </w:divsChild>
        </w:div>
        <w:div w:id="273250404">
          <w:marLeft w:val="0"/>
          <w:marRight w:val="0"/>
          <w:marTop w:val="0"/>
          <w:marBottom w:val="0"/>
          <w:divBdr>
            <w:top w:val="none" w:sz="0" w:space="0" w:color="auto"/>
            <w:left w:val="none" w:sz="0" w:space="0" w:color="auto"/>
            <w:bottom w:val="none" w:sz="0" w:space="0" w:color="auto"/>
            <w:right w:val="none" w:sz="0" w:space="0" w:color="auto"/>
          </w:divBdr>
          <w:divsChild>
            <w:div w:id="921332260">
              <w:marLeft w:val="0"/>
              <w:marRight w:val="0"/>
              <w:marTop w:val="0"/>
              <w:marBottom w:val="0"/>
              <w:divBdr>
                <w:top w:val="none" w:sz="0" w:space="0" w:color="auto"/>
                <w:left w:val="none" w:sz="0" w:space="0" w:color="auto"/>
                <w:bottom w:val="none" w:sz="0" w:space="0" w:color="auto"/>
                <w:right w:val="none" w:sz="0" w:space="0" w:color="auto"/>
              </w:divBdr>
            </w:div>
          </w:divsChild>
        </w:div>
        <w:div w:id="1637369361">
          <w:marLeft w:val="0"/>
          <w:marRight w:val="0"/>
          <w:marTop w:val="0"/>
          <w:marBottom w:val="0"/>
          <w:divBdr>
            <w:top w:val="none" w:sz="0" w:space="0" w:color="auto"/>
            <w:left w:val="none" w:sz="0" w:space="0" w:color="auto"/>
            <w:bottom w:val="none" w:sz="0" w:space="0" w:color="auto"/>
            <w:right w:val="none" w:sz="0" w:space="0" w:color="auto"/>
          </w:divBdr>
          <w:divsChild>
            <w:div w:id="1315600365">
              <w:marLeft w:val="0"/>
              <w:marRight w:val="0"/>
              <w:marTop w:val="0"/>
              <w:marBottom w:val="0"/>
              <w:divBdr>
                <w:top w:val="none" w:sz="0" w:space="0" w:color="auto"/>
                <w:left w:val="none" w:sz="0" w:space="0" w:color="auto"/>
                <w:bottom w:val="none" w:sz="0" w:space="0" w:color="auto"/>
                <w:right w:val="none" w:sz="0" w:space="0" w:color="auto"/>
              </w:divBdr>
            </w:div>
          </w:divsChild>
        </w:div>
        <w:div w:id="2092508804">
          <w:marLeft w:val="0"/>
          <w:marRight w:val="0"/>
          <w:marTop w:val="0"/>
          <w:marBottom w:val="0"/>
          <w:divBdr>
            <w:top w:val="none" w:sz="0" w:space="0" w:color="auto"/>
            <w:left w:val="none" w:sz="0" w:space="0" w:color="auto"/>
            <w:bottom w:val="none" w:sz="0" w:space="0" w:color="auto"/>
            <w:right w:val="none" w:sz="0" w:space="0" w:color="auto"/>
          </w:divBdr>
          <w:divsChild>
            <w:div w:id="674842512">
              <w:marLeft w:val="0"/>
              <w:marRight w:val="0"/>
              <w:marTop w:val="0"/>
              <w:marBottom w:val="0"/>
              <w:divBdr>
                <w:top w:val="none" w:sz="0" w:space="0" w:color="auto"/>
                <w:left w:val="none" w:sz="0" w:space="0" w:color="auto"/>
                <w:bottom w:val="none" w:sz="0" w:space="0" w:color="auto"/>
                <w:right w:val="none" w:sz="0" w:space="0" w:color="auto"/>
              </w:divBdr>
            </w:div>
          </w:divsChild>
        </w:div>
        <w:div w:id="871113632">
          <w:marLeft w:val="0"/>
          <w:marRight w:val="0"/>
          <w:marTop w:val="0"/>
          <w:marBottom w:val="0"/>
          <w:divBdr>
            <w:top w:val="none" w:sz="0" w:space="0" w:color="auto"/>
            <w:left w:val="none" w:sz="0" w:space="0" w:color="auto"/>
            <w:bottom w:val="none" w:sz="0" w:space="0" w:color="auto"/>
            <w:right w:val="none" w:sz="0" w:space="0" w:color="auto"/>
          </w:divBdr>
          <w:divsChild>
            <w:div w:id="709963023">
              <w:marLeft w:val="0"/>
              <w:marRight w:val="0"/>
              <w:marTop w:val="0"/>
              <w:marBottom w:val="0"/>
              <w:divBdr>
                <w:top w:val="none" w:sz="0" w:space="0" w:color="auto"/>
                <w:left w:val="none" w:sz="0" w:space="0" w:color="auto"/>
                <w:bottom w:val="none" w:sz="0" w:space="0" w:color="auto"/>
                <w:right w:val="none" w:sz="0" w:space="0" w:color="auto"/>
              </w:divBdr>
            </w:div>
          </w:divsChild>
        </w:div>
        <w:div w:id="490754453">
          <w:marLeft w:val="0"/>
          <w:marRight w:val="0"/>
          <w:marTop w:val="0"/>
          <w:marBottom w:val="0"/>
          <w:divBdr>
            <w:top w:val="none" w:sz="0" w:space="0" w:color="auto"/>
            <w:left w:val="none" w:sz="0" w:space="0" w:color="auto"/>
            <w:bottom w:val="none" w:sz="0" w:space="0" w:color="auto"/>
            <w:right w:val="none" w:sz="0" w:space="0" w:color="auto"/>
          </w:divBdr>
          <w:divsChild>
            <w:div w:id="1176917939">
              <w:marLeft w:val="0"/>
              <w:marRight w:val="0"/>
              <w:marTop w:val="0"/>
              <w:marBottom w:val="0"/>
              <w:divBdr>
                <w:top w:val="none" w:sz="0" w:space="0" w:color="auto"/>
                <w:left w:val="none" w:sz="0" w:space="0" w:color="auto"/>
                <w:bottom w:val="none" w:sz="0" w:space="0" w:color="auto"/>
                <w:right w:val="none" w:sz="0" w:space="0" w:color="auto"/>
              </w:divBdr>
            </w:div>
          </w:divsChild>
        </w:div>
        <w:div w:id="957567419">
          <w:marLeft w:val="0"/>
          <w:marRight w:val="0"/>
          <w:marTop w:val="0"/>
          <w:marBottom w:val="0"/>
          <w:divBdr>
            <w:top w:val="none" w:sz="0" w:space="0" w:color="auto"/>
            <w:left w:val="none" w:sz="0" w:space="0" w:color="auto"/>
            <w:bottom w:val="none" w:sz="0" w:space="0" w:color="auto"/>
            <w:right w:val="none" w:sz="0" w:space="0" w:color="auto"/>
          </w:divBdr>
        </w:div>
        <w:div w:id="306478159">
          <w:marLeft w:val="0"/>
          <w:marRight w:val="0"/>
          <w:marTop w:val="0"/>
          <w:marBottom w:val="0"/>
          <w:divBdr>
            <w:top w:val="none" w:sz="0" w:space="0" w:color="auto"/>
            <w:left w:val="none" w:sz="0" w:space="0" w:color="auto"/>
            <w:bottom w:val="none" w:sz="0" w:space="0" w:color="auto"/>
            <w:right w:val="none" w:sz="0" w:space="0" w:color="auto"/>
          </w:divBdr>
        </w:div>
        <w:div w:id="1448114127">
          <w:marLeft w:val="0"/>
          <w:marRight w:val="0"/>
          <w:marTop w:val="0"/>
          <w:marBottom w:val="0"/>
          <w:divBdr>
            <w:top w:val="none" w:sz="0" w:space="0" w:color="auto"/>
            <w:left w:val="none" w:sz="0" w:space="0" w:color="auto"/>
            <w:bottom w:val="none" w:sz="0" w:space="0" w:color="auto"/>
            <w:right w:val="none" w:sz="0" w:space="0" w:color="auto"/>
          </w:divBdr>
          <w:divsChild>
            <w:div w:id="2368477">
              <w:marLeft w:val="0"/>
              <w:marRight w:val="0"/>
              <w:marTop w:val="0"/>
              <w:marBottom w:val="0"/>
              <w:divBdr>
                <w:top w:val="none" w:sz="0" w:space="0" w:color="auto"/>
                <w:left w:val="none" w:sz="0" w:space="0" w:color="auto"/>
                <w:bottom w:val="none" w:sz="0" w:space="0" w:color="auto"/>
                <w:right w:val="none" w:sz="0" w:space="0" w:color="auto"/>
              </w:divBdr>
            </w:div>
          </w:divsChild>
        </w:div>
        <w:div w:id="1921021338">
          <w:marLeft w:val="0"/>
          <w:marRight w:val="0"/>
          <w:marTop w:val="0"/>
          <w:marBottom w:val="0"/>
          <w:divBdr>
            <w:top w:val="none" w:sz="0" w:space="0" w:color="auto"/>
            <w:left w:val="none" w:sz="0" w:space="0" w:color="auto"/>
            <w:bottom w:val="none" w:sz="0" w:space="0" w:color="auto"/>
            <w:right w:val="none" w:sz="0" w:space="0" w:color="auto"/>
          </w:divBdr>
          <w:divsChild>
            <w:div w:id="2083529500">
              <w:marLeft w:val="0"/>
              <w:marRight w:val="0"/>
              <w:marTop w:val="0"/>
              <w:marBottom w:val="0"/>
              <w:divBdr>
                <w:top w:val="none" w:sz="0" w:space="0" w:color="auto"/>
                <w:left w:val="none" w:sz="0" w:space="0" w:color="auto"/>
                <w:bottom w:val="none" w:sz="0" w:space="0" w:color="auto"/>
                <w:right w:val="none" w:sz="0" w:space="0" w:color="auto"/>
              </w:divBdr>
            </w:div>
          </w:divsChild>
        </w:div>
        <w:div w:id="855197731">
          <w:marLeft w:val="0"/>
          <w:marRight w:val="0"/>
          <w:marTop w:val="0"/>
          <w:marBottom w:val="0"/>
          <w:divBdr>
            <w:top w:val="none" w:sz="0" w:space="0" w:color="auto"/>
            <w:left w:val="none" w:sz="0" w:space="0" w:color="auto"/>
            <w:bottom w:val="none" w:sz="0" w:space="0" w:color="auto"/>
            <w:right w:val="none" w:sz="0" w:space="0" w:color="auto"/>
          </w:divBdr>
          <w:divsChild>
            <w:div w:id="793598750">
              <w:marLeft w:val="0"/>
              <w:marRight w:val="0"/>
              <w:marTop w:val="0"/>
              <w:marBottom w:val="0"/>
              <w:divBdr>
                <w:top w:val="none" w:sz="0" w:space="0" w:color="auto"/>
                <w:left w:val="none" w:sz="0" w:space="0" w:color="auto"/>
                <w:bottom w:val="none" w:sz="0" w:space="0" w:color="auto"/>
                <w:right w:val="none" w:sz="0" w:space="0" w:color="auto"/>
              </w:divBdr>
            </w:div>
          </w:divsChild>
        </w:div>
        <w:div w:id="1429353593">
          <w:marLeft w:val="0"/>
          <w:marRight w:val="0"/>
          <w:marTop w:val="0"/>
          <w:marBottom w:val="0"/>
          <w:divBdr>
            <w:top w:val="none" w:sz="0" w:space="0" w:color="auto"/>
            <w:left w:val="none" w:sz="0" w:space="0" w:color="auto"/>
            <w:bottom w:val="none" w:sz="0" w:space="0" w:color="auto"/>
            <w:right w:val="none" w:sz="0" w:space="0" w:color="auto"/>
          </w:divBdr>
          <w:divsChild>
            <w:div w:id="387455343">
              <w:marLeft w:val="0"/>
              <w:marRight w:val="0"/>
              <w:marTop w:val="0"/>
              <w:marBottom w:val="0"/>
              <w:divBdr>
                <w:top w:val="none" w:sz="0" w:space="0" w:color="auto"/>
                <w:left w:val="none" w:sz="0" w:space="0" w:color="auto"/>
                <w:bottom w:val="none" w:sz="0" w:space="0" w:color="auto"/>
                <w:right w:val="none" w:sz="0" w:space="0" w:color="auto"/>
              </w:divBdr>
            </w:div>
          </w:divsChild>
        </w:div>
        <w:div w:id="616106326">
          <w:marLeft w:val="0"/>
          <w:marRight w:val="0"/>
          <w:marTop w:val="0"/>
          <w:marBottom w:val="0"/>
          <w:divBdr>
            <w:top w:val="none" w:sz="0" w:space="0" w:color="auto"/>
            <w:left w:val="none" w:sz="0" w:space="0" w:color="auto"/>
            <w:bottom w:val="none" w:sz="0" w:space="0" w:color="auto"/>
            <w:right w:val="none" w:sz="0" w:space="0" w:color="auto"/>
          </w:divBdr>
          <w:divsChild>
            <w:div w:id="198668710">
              <w:marLeft w:val="0"/>
              <w:marRight w:val="0"/>
              <w:marTop w:val="0"/>
              <w:marBottom w:val="0"/>
              <w:divBdr>
                <w:top w:val="none" w:sz="0" w:space="0" w:color="auto"/>
                <w:left w:val="none" w:sz="0" w:space="0" w:color="auto"/>
                <w:bottom w:val="none" w:sz="0" w:space="0" w:color="auto"/>
                <w:right w:val="none" w:sz="0" w:space="0" w:color="auto"/>
              </w:divBdr>
            </w:div>
          </w:divsChild>
        </w:div>
        <w:div w:id="1906647351">
          <w:marLeft w:val="0"/>
          <w:marRight w:val="0"/>
          <w:marTop w:val="0"/>
          <w:marBottom w:val="0"/>
          <w:divBdr>
            <w:top w:val="none" w:sz="0" w:space="0" w:color="auto"/>
            <w:left w:val="none" w:sz="0" w:space="0" w:color="auto"/>
            <w:bottom w:val="none" w:sz="0" w:space="0" w:color="auto"/>
            <w:right w:val="none" w:sz="0" w:space="0" w:color="auto"/>
          </w:divBdr>
          <w:divsChild>
            <w:div w:id="1175456772">
              <w:marLeft w:val="0"/>
              <w:marRight w:val="0"/>
              <w:marTop w:val="0"/>
              <w:marBottom w:val="0"/>
              <w:divBdr>
                <w:top w:val="none" w:sz="0" w:space="0" w:color="auto"/>
                <w:left w:val="none" w:sz="0" w:space="0" w:color="auto"/>
                <w:bottom w:val="none" w:sz="0" w:space="0" w:color="auto"/>
                <w:right w:val="none" w:sz="0" w:space="0" w:color="auto"/>
              </w:divBdr>
            </w:div>
          </w:divsChild>
        </w:div>
        <w:div w:id="1294559472">
          <w:marLeft w:val="0"/>
          <w:marRight w:val="0"/>
          <w:marTop w:val="0"/>
          <w:marBottom w:val="0"/>
          <w:divBdr>
            <w:top w:val="none" w:sz="0" w:space="0" w:color="auto"/>
            <w:left w:val="none" w:sz="0" w:space="0" w:color="auto"/>
            <w:bottom w:val="none" w:sz="0" w:space="0" w:color="auto"/>
            <w:right w:val="none" w:sz="0" w:space="0" w:color="auto"/>
          </w:divBdr>
        </w:div>
        <w:div w:id="155393104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30A6E-5D2F-42D4-ACA0-D649D5E16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2710</Words>
  <Characters>15450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Gainesville State College</Company>
  <LinksUpToDate>false</LinksUpToDate>
  <CharactersWithSpaces>18124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Mathews</dc:creator>
  <cp:lastModifiedBy>ADM</cp:lastModifiedBy>
  <cp:revision>2</cp:revision>
  <dcterms:created xsi:type="dcterms:W3CDTF">2018-09-02T08:07:00Z</dcterms:created>
  <dcterms:modified xsi:type="dcterms:W3CDTF">2018-09-02T08:07:00Z</dcterms:modified>
</cp:coreProperties>
</file>